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518" w:rsidRPr="00AB2518" w:rsidRDefault="00AB2518" w:rsidP="00AB2518">
      <w:pPr>
        <w:tabs>
          <w:tab w:val="left" w:pos="5610"/>
        </w:tabs>
        <w:spacing w:after="0" w:line="240" w:lineRule="auto"/>
        <w:rPr>
          <w:rFonts w:ascii="Times New Roman" w:eastAsia="TimesNewRomanPSMT" w:hAnsi="Times New Roman" w:cs="Times New Roman"/>
          <w:sz w:val="28"/>
          <w:szCs w:val="28"/>
        </w:rPr>
      </w:pPr>
      <w:r w:rsidRPr="00AB2518">
        <w:rPr>
          <w:rFonts w:ascii="Times New Roman" w:eastAsia="TimesNewRomanPSMT" w:hAnsi="Times New Roman" w:cs="Times New Roman"/>
          <w:sz w:val="28"/>
          <w:szCs w:val="28"/>
        </w:rPr>
        <w:t xml:space="preserve">                                                                               Приложение</w:t>
      </w:r>
      <w:r w:rsidR="004F36D0">
        <w:rPr>
          <w:rFonts w:ascii="Times New Roman" w:eastAsia="TimesNewRomanPSMT" w:hAnsi="Times New Roman" w:cs="Times New Roman"/>
          <w:sz w:val="28"/>
          <w:szCs w:val="28"/>
        </w:rPr>
        <w:t xml:space="preserve"> 1</w:t>
      </w:r>
    </w:p>
    <w:p w:rsidR="00AB2518" w:rsidRPr="00AB2518" w:rsidRDefault="00AB2518" w:rsidP="00AB2518">
      <w:pPr>
        <w:tabs>
          <w:tab w:val="left" w:pos="5610"/>
        </w:tabs>
        <w:spacing w:after="0" w:line="240" w:lineRule="auto"/>
        <w:rPr>
          <w:rFonts w:ascii="Times New Roman" w:eastAsia="TimesNewRomanPSMT" w:hAnsi="Times New Roman" w:cs="Times New Roman"/>
          <w:sz w:val="28"/>
          <w:szCs w:val="28"/>
        </w:rPr>
      </w:pPr>
    </w:p>
    <w:p w:rsidR="00AB2518" w:rsidRPr="00AB2518" w:rsidRDefault="000F5556" w:rsidP="00AB2518">
      <w:pPr>
        <w:spacing w:after="0" w:line="240" w:lineRule="auto"/>
        <w:ind w:left="5529"/>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к </w:t>
      </w:r>
      <w:proofErr w:type="spellStart"/>
      <w:r w:rsidR="00AB2518" w:rsidRPr="00AB2518">
        <w:rPr>
          <w:rFonts w:ascii="Times New Roman" w:eastAsia="TimesNewRomanPSMT" w:hAnsi="Times New Roman" w:cs="Times New Roman"/>
          <w:sz w:val="28"/>
          <w:szCs w:val="28"/>
        </w:rPr>
        <w:t>решени</w:t>
      </w:r>
      <w:r>
        <w:rPr>
          <w:rFonts w:ascii="Times New Roman" w:eastAsia="TimesNewRomanPSMT" w:hAnsi="Times New Roman" w:cs="Times New Roman"/>
          <w:sz w:val="28"/>
          <w:szCs w:val="28"/>
        </w:rPr>
        <w:t>ю______сессии</w:t>
      </w:r>
      <w:proofErr w:type="spellEnd"/>
      <w:r w:rsidR="00AB2518" w:rsidRPr="00AB2518">
        <w:rPr>
          <w:rFonts w:ascii="Times New Roman" w:eastAsia="TimesNewRomanPSMT" w:hAnsi="Times New Roman" w:cs="Times New Roman"/>
          <w:sz w:val="28"/>
          <w:szCs w:val="28"/>
        </w:rPr>
        <w:t xml:space="preserve"> Совета</w:t>
      </w:r>
    </w:p>
    <w:p w:rsidR="00AB2518" w:rsidRPr="00AB2518" w:rsidRDefault="00AB2518" w:rsidP="00AB2518">
      <w:pPr>
        <w:spacing w:after="0" w:line="240" w:lineRule="auto"/>
        <w:ind w:left="5529"/>
        <w:rPr>
          <w:rFonts w:ascii="Times New Roman" w:eastAsia="TimesNewRomanPSMT" w:hAnsi="Times New Roman" w:cs="Times New Roman"/>
          <w:sz w:val="28"/>
          <w:szCs w:val="28"/>
        </w:rPr>
      </w:pPr>
      <w:r w:rsidRPr="00AB2518">
        <w:rPr>
          <w:rFonts w:ascii="Times New Roman" w:eastAsia="TimesNewRomanPSMT" w:hAnsi="Times New Roman" w:cs="Times New Roman"/>
          <w:sz w:val="28"/>
          <w:szCs w:val="28"/>
        </w:rPr>
        <w:t>муниципального образования</w:t>
      </w:r>
    </w:p>
    <w:p w:rsidR="00AB2518" w:rsidRPr="00AB2518" w:rsidRDefault="00AB2518" w:rsidP="00AB2518">
      <w:pPr>
        <w:spacing w:after="0" w:line="240" w:lineRule="auto"/>
        <w:ind w:left="5529"/>
        <w:rPr>
          <w:rFonts w:ascii="Times New Roman" w:eastAsia="TimesNewRomanPSMT" w:hAnsi="Times New Roman" w:cs="Times New Roman"/>
          <w:sz w:val="28"/>
          <w:szCs w:val="28"/>
        </w:rPr>
      </w:pPr>
      <w:r w:rsidRPr="00AB2518">
        <w:rPr>
          <w:rFonts w:ascii="Times New Roman" w:eastAsia="TimesNewRomanPSMT" w:hAnsi="Times New Roman" w:cs="Times New Roman"/>
          <w:sz w:val="28"/>
          <w:szCs w:val="28"/>
        </w:rPr>
        <w:t xml:space="preserve">Темрюкского муниципального района Краснодарского края                 </w:t>
      </w:r>
    </w:p>
    <w:p w:rsidR="00AB2518" w:rsidRPr="00AB2518" w:rsidRDefault="00AB2518" w:rsidP="00AB2518">
      <w:pPr>
        <w:spacing w:after="0" w:line="240" w:lineRule="auto"/>
        <w:jc w:val="center"/>
        <w:rPr>
          <w:rFonts w:ascii="Times New Roman" w:eastAsia="TimesNewRomanPSMT" w:hAnsi="Times New Roman" w:cs="Times New Roman"/>
          <w:sz w:val="28"/>
          <w:szCs w:val="28"/>
        </w:rPr>
      </w:pPr>
      <w:r w:rsidRPr="00AB2518">
        <w:rPr>
          <w:rFonts w:ascii="Times New Roman" w:eastAsia="TimesNewRomanPSMT" w:hAnsi="Times New Roman" w:cs="Times New Roman"/>
          <w:sz w:val="28"/>
          <w:szCs w:val="28"/>
        </w:rPr>
        <w:t xml:space="preserve">                                                                               ___________________________</w:t>
      </w:r>
    </w:p>
    <w:p w:rsidR="00AB2518" w:rsidRPr="00AB2518" w:rsidRDefault="00AB2518" w:rsidP="00AB2518">
      <w:pPr>
        <w:autoSpaceDE w:val="0"/>
        <w:autoSpaceDN w:val="0"/>
        <w:adjustRightInd w:val="0"/>
        <w:spacing w:after="0" w:line="240" w:lineRule="auto"/>
        <w:jc w:val="both"/>
        <w:rPr>
          <w:rFonts w:ascii="Times New Roman" w:eastAsia="Calibri" w:hAnsi="Times New Roman" w:cs="Times New Roman"/>
          <w:sz w:val="28"/>
          <w:szCs w:val="28"/>
        </w:rPr>
      </w:pPr>
      <w:r w:rsidRPr="00AB2518">
        <w:rPr>
          <w:rFonts w:ascii="Times New Roman" w:eastAsia="TimesNewRomanPSMT" w:hAnsi="Times New Roman" w:cs="Times New Roman"/>
          <w:sz w:val="28"/>
          <w:szCs w:val="28"/>
        </w:rPr>
        <w:t xml:space="preserve">                                               </w:t>
      </w:r>
      <w:r>
        <w:rPr>
          <w:rFonts w:ascii="Times New Roman" w:eastAsia="TimesNewRomanPSMT" w:hAnsi="Times New Roman" w:cs="Times New Roman"/>
          <w:sz w:val="28"/>
          <w:szCs w:val="28"/>
        </w:rPr>
        <w:t xml:space="preserve">                               </w:t>
      </w:r>
      <w:r w:rsidRPr="00AB2518">
        <w:rPr>
          <w:rFonts w:ascii="Times New Roman" w:eastAsia="TimesNewRomanPSMT" w:hAnsi="Times New Roman" w:cs="Times New Roman"/>
          <w:sz w:val="28"/>
          <w:szCs w:val="28"/>
        </w:rPr>
        <w:t xml:space="preserve"> от ____________   № _________</w:t>
      </w:r>
    </w:p>
    <w:p w:rsidR="00AB2518" w:rsidRDefault="00AB2518" w:rsidP="00AB2518">
      <w:pPr>
        <w:autoSpaceDE w:val="0"/>
        <w:autoSpaceDN w:val="0"/>
        <w:adjustRightInd w:val="0"/>
        <w:spacing w:after="0" w:line="240" w:lineRule="auto"/>
        <w:jc w:val="both"/>
        <w:rPr>
          <w:rFonts w:ascii="Times New Roman" w:eastAsia="Calibri" w:hAnsi="Times New Roman" w:cs="Times New Roman"/>
          <w:sz w:val="28"/>
          <w:szCs w:val="28"/>
        </w:rPr>
      </w:pPr>
    </w:p>
    <w:p w:rsidR="000F5556" w:rsidRPr="00AB2518" w:rsidRDefault="000F5556" w:rsidP="00AB2518">
      <w:pPr>
        <w:autoSpaceDE w:val="0"/>
        <w:autoSpaceDN w:val="0"/>
        <w:adjustRightInd w:val="0"/>
        <w:spacing w:after="0" w:line="240" w:lineRule="auto"/>
        <w:jc w:val="both"/>
        <w:rPr>
          <w:rFonts w:ascii="Times New Roman" w:eastAsia="Calibri" w:hAnsi="Times New Roman" w:cs="Times New Roman"/>
          <w:sz w:val="28"/>
          <w:szCs w:val="28"/>
        </w:rPr>
      </w:pPr>
    </w:p>
    <w:p w:rsidR="00AB2518" w:rsidRPr="00AB2518" w:rsidRDefault="00AB2518" w:rsidP="00AB2518">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AB2518">
        <w:rPr>
          <w:rFonts w:ascii="Times New Roman" w:eastAsia="Times New Roman" w:hAnsi="Times New Roman" w:cs="Times New Roman"/>
          <w:b/>
          <w:bCs/>
          <w:sz w:val="28"/>
          <w:szCs w:val="28"/>
          <w:lang w:eastAsia="ru-RU"/>
        </w:rPr>
        <w:t xml:space="preserve">Порядок </w:t>
      </w:r>
    </w:p>
    <w:p w:rsidR="00AB2518" w:rsidRPr="00AB2518" w:rsidRDefault="00AB2518" w:rsidP="00AB2518">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AB2518">
        <w:rPr>
          <w:rFonts w:ascii="Times New Roman" w:eastAsia="Times New Roman" w:hAnsi="Times New Roman" w:cs="Times New Roman"/>
          <w:b/>
          <w:bCs/>
          <w:sz w:val="28"/>
          <w:szCs w:val="28"/>
          <w:lang w:eastAsia="ru-RU"/>
        </w:rPr>
        <w:t>увековечения памяти погибших</w:t>
      </w:r>
      <w:r>
        <w:rPr>
          <w:rFonts w:ascii="Times New Roman" w:eastAsia="Times New Roman" w:hAnsi="Times New Roman" w:cs="Times New Roman"/>
          <w:b/>
          <w:bCs/>
          <w:sz w:val="28"/>
          <w:szCs w:val="28"/>
          <w:lang w:eastAsia="ru-RU"/>
        </w:rPr>
        <w:t xml:space="preserve"> (умерших)</w:t>
      </w:r>
      <w:r w:rsidRPr="00AB2518">
        <w:rPr>
          <w:rFonts w:ascii="Times New Roman" w:eastAsia="Times New Roman" w:hAnsi="Times New Roman" w:cs="Times New Roman"/>
          <w:b/>
          <w:bCs/>
          <w:sz w:val="28"/>
          <w:szCs w:val="28"/>
          <w:lang w:eastAsia="ru-RU"/>
        </w:rPr>
        <w:t xml:space="preserve"> при защите Отечества в форме установки мемориальных досок, бюстов, памятных знаков на фасадах зданий, строений и сооружений, находящихся в муниципальной и частной собственности, на территории муниципального образования Темрюкский муниципальный район Краснодарского края</w:t>
      </w:r>
    </w:p>
    <w:p w:rsidR="00AD251D" w:rsidRPr="00AB2518" w:rsidRDefault="00AD251D" w:rsidP="00AB2518">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b/>
          <w:bCs/>
          <w:color w:val="000000"/>
          <w:sz w:val="28"/>
          <w:szCs w:val="28"/>
          <w:lang w:eastAsia="ru-RU"/>
        </w:rPr>
      </w:pPr>
    </w:p>
    <w:p w:rsidR="00AB2518" w:rsidRPr="00AB2518" w:rsidRDefault="00AB2518" w:rsidP="00AB2518">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b/>
          <w:bCs/>
          <w:color w:val="000000"/>
          <w:sz w:val="28"/>
          <w:szCs w:val="28"/>
          <w:lang w:eastAsia="ru-RU"/>
        </w:rPr>
      </w:pPr>
      <w:r w:rsidRPr="00AB2518">
        <w:rPr>
          <w:rFonts w:ascii="Times New Roman" w:eastAsia="Times New Roman" w:hAnsi="Times New Roman" w:cs="Times New Roman"/>
          <w:b/>
          <w:bCs/>
          <w:color w:val="000000"/>
          <w:sz w:val="28"/>
          <w:szCs w:val="28"/>
          <w:lang w:eastAsia="ru-RU"/>
        </w:rPr>
        <w:t>1. Общие положения</w:t>
      </w:r>
    </w:p>
    <w:p w:rsidR="00AB2518" w:rsidRDefault="00AB2518" w:rsidP="00AB2518">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AB2518" w:rsidRP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t xml:space="preserve">1.1. </w:t>
      </w:r>
      <w:proofErr w:type="gramStart"/>
      <w:r w:rsidRPr="00AB2518">
        <w:rPr>
          <w:rFonts w:ascii="Times New Roman" w:eastAsia="Calibri" w:hAnsi="Times New Roman" w:cs="Times New Roman"/>
          <w:sz w:val="28"/>
          <w:szCs w:val="28"/>
        </w:rPr>
        <w:t>Настоящий порядок увековечения памяти погибших (умерших) при защите Отечества в форме установки мемориальных досок, бюстов, памятных знаков на фасадах зданий, строений и сооружений, находящихся в муниципальной и частной собственности, на территории муниципального образования Крымский район (далее – порядок), разработан в соответствии с Законом Краснодарского края от 11 ноября 2019 г.  № 4144-КЗ «О некоторых вопросах увековечения в Краснодарском крае памяти погибших при</w:t>
      </w:r>
      <w:proofErr w:type="gramEnd"/>
      <w:r w:rsidRPr="00AB2518">
        <w:rPr>
          <w:rFonts w:ascii="Times New Roman" w:eastAsia="Calibri" w:hAnsi="Times New Roman" w:cs="Times New Roman"/>
          <w:sz w:val="28"/>
          <w:szCs w:val="28"/>
        </w:rPr>
        <w:t xml:space="preserve"> </w:t>
      </w:r>
      <w:proofErr w:type="gramStart"/>
      <w:r w:rsidRPr="00AB2518">
        <w:rPr>
          <w:rFonts w:ascii="Times New Roman" w:eastAsia="Calibri" w:hAnsi="Times New Roman" w:cs="Times New Roman"/>
          <w:sz w:val="28"/>
          <w:szCs w:val="28"/>
        </w:rPr>
        <w:t>защите Отечества» (далее – Закон Краснодарского края № 4144-КЗ), Едиными рекомендациями по увековечиванию памяти защитников Отечества, в том числе погибших (умерших) участников специальной военной операции, утвержденными первым заместителем Председателя Правительства Российской Федерации 30 августа 2025 г. № МД-П4-32257, и устанавливает порядок увековечения памяти погибших (умерших) при защите Отечества в форме установки мемориальных досок, бюстов, памятных знаков на фасадах зданий, строений и сооружений, находящихся</w:t>
      </w:r>
      <w:proofErr w:type="gramEnd"/>
      <w:r w:rsidRPr="00AB2518">
        <w:rPr>
          <w:rFonts w:ascii="Times New Roman" w:eastAsia="Calibri" w:hAnsi="Times New Roman" w:cs="Times New Roman"/>
          <w:sz w:val="28"/>
          <w:szCs w:val="28"/>
        </w:rPr>
        <w:t xml:space="preserve"> в муниципальной и частной собственности</w:t>
      </w:r>
      <w:r w:rsidRPr="00AB2518">
        <w:rPr>
          <w:rFonts w:ascii="Times New Roman" w:eastAsia="Times New Roman" w:hAnsi="Times New Roman" w:cs="Times New Roman"/>
          <w:sz w:val="24"/>
          <w:szCs w:val="24"/>
          <w:lang w:eastAsia="ru-RU"/>
        </w:rPr>
        <w:t xml:space="preserve"> </w:t>
      </w:r>
      <w:r w:rsidRPr="00AB2518">
        <w:rPr>
          <w:rFonts w:ascii="Times New Roman" w:eastAsia="Times New Roman" w:hAnsi="Times New Roman" w:cs="Times New Roman"/>
          <w:color w:val="000000"/>
          <w:sz w:val="28"/>
          <w:szCs w:val="28"/>
          <w:lang w:eastAsia="ru-RU"/>
        </w:rPr>
        <w:t>муниципального образования Темрюкский муниципальный район Краснодарского края.</w:t>
      </w:r>
    </w:p>
    <w:p w:rsidR="00AB2518" w:rsidRP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t xml:space="preserve">1.2. </w:t>
      </w:r>
      <w:proofErr w:type="gramStart"/>
      <w:r w:rsidRPr="00AB2518">
        <w:rPr>
          <w:rFonts w:ascii="Times New Roman" w:eastAsia="Times New Roman" w:hAnsi="Times New Roman" w:cs="Times New Roman"/>
          <w:color w:val="000000"/>
          <w:sz w:val="28"/>
          <w:szCs w:val="28"/>
          <w:lang w:eastAsia="ru-RU"/>
        </w:rPr>
        <w:t>Порядок разработан с целью увековечения на территории муниципального образования Темрюкский муниципальный район Краснодарского края  памяти погибших (умерших) граждан Российской Федерации, принимавших участие в боевых действиях по защите Отечества или его интересов в периоды и на территориях, указанных в приложении к Федеральному закону от 12 января 1995 года № 5-Ф3 «О ветеранах» (далее – увековечение памяти), а также в целях формирования историко-культурной среды</w:t>
      </w:r>
      <w:proofErr w:type="gramEnd"/>
      <w:r w:rsidRPr="00AB2518">
        <w:rPr>
          <w:rFonts w:ascii="Times New Roman" w:eastAsia="Times New Roman" w:hAnsi="Times New Roman" w:cs="Times New Roman"/>
          <w:color w:val="000000"/>
          <w:sz w:val="28"/>
          <w:szCs w:val="28"/>
          <w:lang w:eastAsia="ru-RU"/>
        </w:rPr>
        <w:t xml:space="preserve"> в муниципальном образовании Темрюкский муниципальный район </w:t>
      </w:r>
      <w:r w:rsidRPr="00AB2518">
        <w:rPr>
          <w:rFonts w:ascii="Times New Roman" w:eastAsia="Times New Roman" w:hAnsi="Times New Roman" w:cs="Times New Roman"/>
          <w:color w:val="000000"/>
          <w:sz w:val="28"/>
          <w:szCs w:val="28"/>
          <w:lang w:eastAsia="ru-RU"/>
        </w:rPr>
        <w:lastRenderedPageBreak/>
        <w:t xml:space="preserve">Краснодарского края. </w:t>
      </w:r>
    </w:p>
    <w:p w:rsidR="00AB2518" w:rsidRP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t>1.3. Финансирование мероприятий по установке мемориальной доски, бюста, памятного знака, включая подготовку соответствующего проекта, осуществляется за счет добровольных пожертвований общественных объеди</w:t>
      </w:r>
      <w:r w:rsidR="00066AA9">
        <w:rPr>
          <w:rFonts w:ascii="Times New Roman" w:eastAsia="Times New Roman" w:hAnsi="Times New Roman" w:cs="Times New Roman"/>
          <w:color w:val="000000"/>
          <w:sz w:val="28"/>
          <w:szCs w:val="28"/>
          <w:lang w:eastAsia="ru-RU"/>
        </w:rPr>
        <w:t xml:space="preserve">нений, юридических лиц, граждан, </w:t>
      </w:r>
      <w:r w:rsidR="00807B97">
        <w:rPr>
          <w:rFonts w:ascii="Times New Roman" w:eastAsia="Times New Roman" w:hAnsi="Times New Roman" w:cs="Times New Roman"/>
          <w:color w:val="000000"/>
          <w:sz w:val="28"/>
          <w:szCs w:val="28"/>
          <w:lang w:eastAsia="ru-RU"/>
        </w:rPr>
        <w:t>являющих</w:t>
      </w:r>
      <w:r w:rsidR="00066AA9">
        <w:rPr>
          <w:rFonts w:ascii="Times New Roman" w:eastAsia="Times New Roman" w:hAnsi="Times New Roman" w:cs="Times New Roman"/>
          <w:color w:val="000000"/>
          <w:sz w:val="28"/>
          <w:szCs w:val="28"/>
          <w:lang w:eastAsia="ru-RU"/>
        </w:rPr>
        <w:t>ся инициаторами по</w:t>
      </w:r>
      <w:r w:rsidRPr="00AB2518">
        <w:rPr>
          <w:rFonts w:ascii="Times New Roman" w:eastAsia="Times New Roman" w:hAnsi="Times New Roman" w:cs="Times New Roman"/>
          <w:color w:val="000000"/>
          <w:sz w:val="28"/>
          <w:szCs w:val="28"/>
          <w:lang w:eastAsia="ru-RU"/>
        </w:rPr>
        <w:t xml:space="preserve"> </w:t>
      </w:r>
      <w:r w:rsidR="00066AA9">
        <w:rPr>
          <w:rFonts w:ascii="Times New Roman" w:eastAsia="Times New Roman" w:hAnsi="Times New Roman" w:cs="Times New Roman"/>
          <w:color w:val="000000"/>
          <w:sz w:val="28"/>
          <w:szCs w:val="28"/>
          <w:lang w:eastAsia="ru-RU"/>
        </w:rPr>
        <w:t>установк</w:t>
      </w:r>
      <w:r w:rsidR="0033391E">
        <w:rPr>
          <w:rFonts w:ascii="Times New Roman" w:eastAsia="Times New Roman" w:hAnsi="Times New Roman" w:cs="Times New Roman"/>
          <w:color w:val="000000"/>
          <w:sz w:val="28"/>
          <w:szCs w:val="28"/>
          <w:lang w:eastAsia="ru-RU"/>
        </w:rPr>
        <w:t>и</w:t>
      </w:r>
      <w:r w:rsidR="00066AA9" w:rsidRPr="00066AA9">
        <w:rPr>
          <w:rFonts w:ascii="Times New Roman" w:eastAsia="Times New Roman" w:hAnsi="Times New Roman" w:cs="Times New Roman"/>
          <w:color w:val="000000"/>
          <w:sz w:val="28"/>
          <w:szCs w:val="28"/>
          <w:lang w:eastAsia="ru-RU"/>
        </w:rPr>
        <w:t xml:space="preserve"> мемориальных досок, бюстов, памятных знаков на фасадах зданий, строений и сооружений</w:t>
      </w:r>
      <w:r w:rsidR="00066AA9">
        <w:rPr>
          <w:rFonts w:ascii="Times New Roman" w:eastAsia="Times New Roman" w:hAnsi="Times New Roman" w:cs="Times New Roman"/>
          <w:color w:val="000000"/>
          <w:sz w:val="28"/>
          <w:szCs w:val="28"/>
          <w:lang w:eastAsia="ru-RU"/>
        </w:rPr>
        <w:t>.</w:t>
      </w:r>
    </w:p>
    <w:p w:rsidR="00AD251D" w:rsidRPr="00AB2518" w:rsidRDefault="00AD251D" w:rsidP="00AB2518">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AB2518" w:rsidRPr="00AB2518" w:rsidRDefault="00AB2518" w:rsidP="00AB2518">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b/>
          <w:bCs/>
          <w:color w:val="000000"/>
          <w:sz w:val="28"/>
          <w:szCs w:val="28"/>
          <w:lang w:eastAsia="ru-RU"/>
        </w:rPr>
      </w:pPr>
      <w:r w:rsidRPr="00AB2518">
        <w:rPr>
          <w:rFonts w:ascii="Times New Roman" w:eastAsia="Times New Roman" w:hAnsi="Times New Roman" w:cs="Times New Roman"/>
          <w:b/>
          <w:bCs/>
          <w:color w:val="000000"/>
          <w:sz w:val="28"/>
          <w:szCs w:val="28"/>
          <w:lang w:eastAsia="ru-RU"/>
        </w:rPr>
        <w:t>2. Критерии отнесения погибших (умерших) граждан Российской Федерации к лицам, память о которых подлежит увековечению в форме мемориальной доски, бюста, памятного знака</w:t>
      </w:r>
    </w:p>
    <w:p w:rsidR="00AD251D" w:rsidRPr="00AB2518" w:rsidRDefault="00AD251D" w:rsidP="00AB2518">
      <w:pPr>
        <w:widowControl w:val="0"/>
        <w:autoSpaceDE w:val="0"/>
        <w:autoSpaceDN w:val="0"/>
        <w:adjustRightInd w:val="0"/>
        <w:spacing w:after="0" w:line="240" w:lineRule="auto"/>
        <w:ind w:firstLine="540"/>
        <w:jc w:val="both"/>
        <w:outlineLvl w:val="1"/>
        <w:rPr>
          <w:rFonts w:ascii="Times New Roman" w:eastAsia="Times New Roman" w:hAnsi="Times New Roman" w:cs="Times New Roman"/>
          <w:b/>
          <w:bCs/>
          <w:color w:val="000000"/>
          <w:sz w:val="28"/>
          <w:szCs w:val="28"/>
          <w:lang w:eastAsia="ru-RU"/>
        </w:rPr>
      </w:pPr>
    </w:p>
    <w:p w:rsidR="00AB2518" w:rsidRPr="00AB2518" w:rsidRDefault="00AB2518" w:rsidP="00AB251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t>Критерии отнесения погибших (умерших) граждан Российской Федерации к лицам, память о которых подлежит увековечению</w:t>
      </w:r>
      <w:r w:rsidRPr="00AB2518">
        <w:rPr>
          <w:rFonts w:ascii="Times New Roman" w:eastAsia="Times New Roman" w:hAnsi="Times New Roman" w:cs="Times New Roman"/>
          <w:sz w:val="24"/>
          <w:szCs w:val="24"/>
          <w:lang w:eastAsia="ru-RU"/>
        </w:rPr>
        <w:t xml:space="preserve"> </w:t>
      </w:r>
      <w:r w:rsidRPr="00AB2518">
        <w:rPr>
          <w:rFonts w:ascii="Times New Roman" w:eastAsia="Times New Roman" w:hAnsi="Times New Roman" w:cs="Times New Roman"/>
          <w:color w:val="000000"/>
          <w:sz w:val="28"/>
          <w:szCs w:val="28"/>
          <w:lang w:eastAsia="ru-RU"/>
        </w:rPr>
        <w:t>в форме установки</w:t>
      </w:r>
      <w:r w:rsidRPr="00AB2518">
        <w:rPr>
          <w:rFonts w:ascii="Times New Roman" w:eastAsia="Times New Roman" w:hAnsi="Times New Roman" w:cs="Times New Roman"/>
          <w:sz w:val="24"/>
          <w:szCs w:val="24"/>
          <w:lang w:eastAsia="ru-RU"/>
        </w:rPr>
        <w:t xml:space="preserve"> </w:t>
      </w:r>
      <w:r w:rsidRPr="00AB2518">
        <w:rPr>
          <w:rFonts w:ascii="Times New Roman" w:eastAsia="Times New Roman" w:hAnsi="Times New Roman" w:cs="Times New Roman"/>
          <w:color w:val="000000"/>
          <w:sz w:val="28"/>
          <w:szCs w:val="28"/>
          <w:lang w:eastAsia="ru-RU"/>
        </w:rPr>
        <w:t>мемориальной доски, бюста, памятного знака, установлены статьей 2 Закона Краснодарского края № 4144-КЗ.</w:t>
      </w:r>
    </w:p>
    <w:p w:rsidR="00AB2518" w:rsidRDefault="00AB2518" w:rsidP="00AB2518">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t xml:space="preserve"> </w:t>
      </w:r>
    </w:p>
    <w:p w:rsidR="00AB2518" w:rsidRPr="00AB2518" w:rsidRDefault="00AB2518" w:rsidP="00AB2518">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b/>
          <w:bCs/>
          <w:color w:val="000000"/>
          <w:sz w:val="28"/>
          <w:szCs w:val="28"/>
          <w:lang w:eastAsia="ru-RU"/>
        </w:rPr>
      </w:pPr>
      <w:bookmarkStart w:id="0" w:name="Par53"/>
      <w:bookmarkEnd w:id="0"/>
      <w:r w:rsidRPr="00AB2518">
        <w:rPr>
          <w:rFonts w:ascii="Times New Roman" w:eastAsia="Times New Roman" w:hAnsi="Times New Roman" w:cs="Times New Roman"/>
          <w:b/>
          <w:bCs/>
          <w:color w:val="000000"/>
          <w:sz w:val="28"/>
          <w:szCs w:val="28"/>
          <w:lang w:eastAsia="ru-RU"/>
        </w:rPr>
        <w:t>3. Порядок внесения предложений по установке мемориальных досок, бюстов, памятных знаков</w:t>
      </w:r>
    </w:p>
    <w:p w:rsidR="00AB2518" w:rsidRDefault="00AB2518" w:rsidP="00AB2518">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D710A9"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t xml:space="preserve">3.1. </w:t>
      </w:r>
      <w:proofErr w:type="gramStart"/>
      <w:r w:rsidRPr="00AB2518">
        <w:rPr>
          <w:rFonts w:ascii="Times New Roman" w:eastAsia="Times New Roman" w:hAnsi="Times New Roman" w:cs="Times New Roman"/>
          <w:color w:val="000000"/>
          <w:sz w:val="28"/>
          <w:szCs w:val="28"/>
          <w:lang w:eastAsia="ru-RU"/>
        </w:rPr>
        <w:t>Предложения по увековечению памяти в форме установки мемориальных досок, бюстов, памятных знаков на фасадах зданий, строений и сооружений в муниципальном образовании Темрюкский муниципальный район Краснодарского края рассматриваются комиссией по увековечиванию памяти защитников Отечества на территории муниципального образования Темрюкский муниципальный район Краснодарского края  при главе муниципального образования</w:t>
      </w:r>
      <w:r w:rsidRPr="00AB2518">
        <w:rPr>
          <w:rFonts w:ascii="Times New Roman" w:eastAsia="Times New Roman" w:hAnsi="Times New Roman" w:cs="Times New Roman"/>
          <w:sz w:val="24"/>
          <w:szCs w:val="24"/>
          <w:lang w:eastAsia="ru-RU"/>
        </w:rPr>
        <w:t xml:space="preserve"> </w:t>
      </w:r>
      <w:r w:rsidRPr="00AB2518">
        <w:rPr>
          <w:rFonts w:ascii="Times New Roman" w:eastAsia="Times New Roman" w:hAnsi="Times New Roman" w:cs="Times New Roman"/>
          <w:color w:val="000000"/>
          <w:sz w:val="28"/>
          <w:szCs w:val="28"/>
          <w:lang w:eastAsia="ru-RU"/>
        </w:rPr>
        <w:t xml:space="preserve">Темрюкский муниципальный район Краснодарского края (далее – Комиссия). </w:t>
      </w:r>
      <w:proofErr w:type="gramEnd"/>
    </w:p>
    <w:p w:rsidR="00AB2518" w:rsidRP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t>3.2. Увековечение памяти погибших (умерших) при защите Отечества на территории</w:t>
      </w:r>
      <w:r w:rsidRPr="00AB2518">
        <w:rPr>
          <w:rFonts w:ascii="Calibri" w:eastAsia="Calibri" w:hAnsi="Calibri" w:cs="Times New Roman"/>
          <w:color w:val="000000"/>
          <w:sz w:val="28"/>
          <w:szCs w:val="28"/>
        </w:rPr>
        <w:t xml:space="preserve"> </w:t>
      </w:r>
      <w:r w:rsidRPr="00AB2518">
        <w:rPr>
          <w:rFonts w:ascii="Times New Roman" w:eastAsia="Times New Roman" w:hAnsi="Times New Roman" w:cs="Times New Roman"/>
          <w:color w:val="000000"/>
          <w:sz w:val="28"/>
          <w:szCs w:val="28"/>
          <w:lang w:eastAsia="ru-RU"/>
        </w:rPr>
        <w:t xml:space="preserve">муниципального образования Темрюкский муниципальный район Краснодарского края производится по предложениям общественных объединений и (или) юридических лиц (далее — инициатор). </w:t>
      </w:r>
    </w:p>
    <w:p w:rsidR="00AB2518" w:rsidRP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t xml:space="preserve">Мотивированные предложения об установке мемориальной доски, бюста, памятного знака могут быть направлены гражданином или группой граждан не менее 10 человек. </w:t>
      </w:r>
    </w:p>
    <w:p w:rsidR="00AB2518" w:rsidRP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t xml:space="preserve">3.3. </w:t>
      </w:r>
      <w:proofErr w:type="gramStart"/>
      <w:r w:rsidRPr="00AB2518">
        <w:rPr>
          <w:rFonts w:ascii="Times New Roman" w:eastAsia="Times New Roman" w:hAnsi="Times New Roman" w:cs="Times New Roman"/>
          <w:color w:val="000000"/>
          <w:sz w:val="28"/>
          <w:szCs w:val="28"/>
          <w:lang w:eastAsia="ru-RU"/>
        </w:rPr>
        <w:t xml:space="preserve">Предложения, поступающие от граждан, должны содержать фамилии, полные имена, отчества (при наличии), адреса места жительства, номера контактных телефонов, адреса электронной почты (при наличии); </w:t>
      </w:r>
      <w:proofErr w:type="gramEnd"/>
    </w:p>
    <w:p w:rsidR="00AB2518" w:rsidRP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t xml:space="preserve">от юридических лиц ˗ полное наименование юридического лица, юридический и фактический адрес, контактный телефон, адрес электронной почты (при наличии). </w:t>
      </w:r>
    </w:p>
    <w:p w:rsidR="00AB2518" w:rsidRP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proofErr w:type="gramStart"/>
      <w:r w:rsidRPr="00AB2518">
        <w:rPr>
          <w:rFonts w:ascii="Times New Roman" w:eastAsia="Times New Roman" w:hAnsi="Times New Roman" w:cs="Times New Roman"/>
          <w:color w:val="000000"/>
          <w:sz w:val="28"/>
          <w:szCs w:val="28"/>
          <w:lang w:eastAsia="ru-RU"/>
        </w:rPr>
        <w:t xml:space="preserve">Предложение оформляется в виде ходатайства на имя председателя комиссии муниципального образования Темрюкский муниципальный район Краснодарского края с обоснованием и подтверждением заслуг погибшего </w:t>
      </w:r>
      <w:r w:rsidRPr="00AB2518">
        <w:rPr>
          <w:rFonts w:ascii="Times New Roman" w:eastAsia="Times New Roman" w:hAnsi="Times New Roman" w:cs="Times New Roman"/>
          <w:color w:val="000000"/>
          <w:sz w:val="28"/>
          <w:szCs w:val="28"/>
          <w:lang w:eastAsia="ru-RU"/>
        </w:rPr>
        <w:lastRenderedPageBreak/>
        <w:t>(умершего) при защите Отечества, с учетом статьи 2 Закона Краснодарского края № 4144-КЗ, и приложением письменного согласия близкого родственника (близких родственников) (при их наличии) на увековечение памяти и документов, согласно перечня документов, указанного в пункте 3.4. раздела 3 настоящего</w:t>
      </w:r>
      <w:proofErr w:type="gramEnd"/>
      <w:r w:rsidRPr="00AB2518">
        <w:rPr>
          <w:rFonts w:ascii="Times New Roman" w:eastAsia="Times New Roman" w:hAnsi="Times New Roman" w:cs="Times New Roman"/>
          <w:color w:val="000000"/>
          <w:sz w:val="28"/>
          <w:szCs w:val="28"/>
          <w:lang w:eastAsia="ru-RU"/>
        </w:rPr>
        <w:t xml:space="preserve"> порядка. </w:t>
      </w:r>
    </w:p>
    <w:p w:rsidR="00AB2518" w:rsidRPr="00AB2518" w:rsidRDefault="00AB2518" w:rsidP="00AB2518">
      <w:pPr>
        <w:spacing w:after="0" w:line="240" w:lineRule="auto"/>
        <w:jc w:val="both"/>
        <w:rPr>
          <w:rFonts w:ascii="Times New Roman" w:eastAsia="Calibri" w:hAnsi="Times New Roman" w:cs="Times New Roman"/>
          <w:sz w:val="28"/>
          <w:szCs w:val="28"/>
        </w:rPr>
      </w:pPr>
      <w:r w:rsidRPr="00AB2518">
        <w:rPr>
          <w:rFonts w:ascii="Calibri" w:eastAsia="Calibri" w:hAnsi="Calibri" w:cs="Times New Roman"/>
          <w:color w:val="000000"/>
        </w:rPr>
        <w:tab/>
      </w:r>
      <w:r w:rsidRPr="00AB2518">
        <w:rPr>
          <w:rFonts w:ascii="Times New Roman" w:eastAsia="Calibri" w:hAnsi="Times New Roman" w:cs="Times New Roman"/>
          <w:sz w:val="28"/>
          <w:szCs w:val="28"/>
        </w:rPr>
        <w:t>3.4. Перечень документов, предоставляемых в комиссию:</w:t>
      </w:r>
    </w:p>
    <w:p w:rsidR="00AB2518" w:rsidRPr="00AB2518" w:rsidRDefault="00790275" w:rsidP="00AB251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AB2518" w:rsidRPr="00AB2518">
        <w:rPr>
          <w:rFonts w:ascii="Times New Roman" w:eastAsia="Calibri" w:hAnsi="Times New Roman" w:cs="Times New Roman"/>
          <w:sz w:val="28"/>
          <w:szCs w:val="28"/>
        </w:rPr>
        <w:t>ходатайство гражданина (организации);</w:t>
      </w:r>
    </w:p>
    <w:p w:rsidR="00AB2518" w:rsidRPr="00AB2518" w:rsidRDefault="00790275" w:rsidP="00AB251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AB2518" w:rsidRPr="00AB2518">
        <w:rPr>
          <w:rFonts w:ascii="Times New Roman" w:eastAsia="Calibri" w:hAnsi="Times New Roman" w:cs="Times New Roman"/>
          <w:sz w:val="28"/>
          <w:szCs w:val="28"/>
        </w:rPr>
        <w:t>историческая или историко-биографическая справка об увековечивании защитника Отечества;</w:t>
      </w:r>
    </w:p>
    <w:p w:rsidR="00AB2518" w:rsidRPr="00AB2518" w:rsidRDefault="00790275" w:rsidP="00AB251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AB2518" w:rsidRPr="00AB2518">
        <w:rPr>
          <w:rFonts w:ascii="Times New Roman" w:eastAsia="Calibri" w:hAnsi="Times New Roman" w:cs="Times New Roman"/>
          <w:sz w:val="28"/>
          <w:szCs w:val="28"/>
        </w:rPr>
        <w:t>копии архивных, наградных документов, подтверждающих достоверность событий или заслуги увековечиваемого лица;</w:t>
      </w:r>
    </w:p>
    <w:p w:rsidR="00AB2518" w:rsidRPr="00AB2518" w:rsidRDefault="00790275" w:rsidP="00AB251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AB2518" w:rsidRPr="00AB2518">
        <w:rPr>
          <w:rFonts w:ascii="Times New Roman" w:eastAsia="Calibri" w:hAnsi="Times New Roman" w:cs="Times New Roman"/>
          <w:sz w:val="28"/>
          <w:szCs w:val="28"/>
        </w:rPr>
        <w:t>предложения по форме увековечивания;</w:t>
      </w:r>
    </w:p>
    <w:p w:rsidR="00AB2518" w:rsidRPr="00AB2518" w:rsidRDefault="00790275" w:rsidP="00AB251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AB2518" w:rsidRPr="00AB2518">
        <w:rPr>
          <w:rFonts w:ascii="Times New Roman" w:eastAsia="Calibri" w:hAnsi="Times New Roman" w:cs="Times New Roman"/>
          <w:sz w:val="28"/>
          <w:szCs w:val="28"/>
        </w:rPr>
        <w:t>письменное обязательство ходатайствующей организации                               о финансировании работ;</w:t>
      </w:r>
    </w:p>
    <w:p w:rsidR="00AB2518" w:rsidRPr="00AB2518" w:rsidRDefault="00790275" w:rsidP="00AB251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AB2518" w:rsidRPr="00AB2518">
        <w:rPr>
          <w:rFonts w:ascii="Times New Roman" w:eastAsia="Calibri" w:hAnsi="Times New Roman" w:cs="Times New Roman"/>
          <w:sz w:val="28"/>
          <w:szCs w:val="28"/>
        </w:rPr>
        <w:t>письменное обязательство ходатайствующего гражданина                                  о финансировании работ</w:t>
      </w:r>
      <w:r>
        <w:rPr>
          <w:rFonts w:ascii="Times New Roman" w:eastAsia="Calibri" w:hAnsi="Times New Roman" w:cs="Times New Roman"/>
          <w:sz w:val="28"/>
          <w:szCs w:val="28"/>
        </w:rPr>
        <w:t>.</w:t>
      </w:r>
      <w:r w:rsidR="00AB2518" w:rsidRPr="00AB2518">
        <w:rPr>
          <w:rFonts w:ascii="Times New Roman" w:eastAsia="Calibri" w:hAnsi="Times New Roman" w:cs="Times New Roman"/>
          <w:sz w:val="28"/>
          <w:szCs w:val="28"/>
        </w:rPr>
        <w:tab/>
      </w:r>
    </w:p>
    <w:p w:rsidR="00AB2518" w:rsidRPr="00AB2518" w:rsidRDefault="00AB2518" w:rsidP="00AB2518">
      <w:pPr>
        <w:spacing w:after="0" w:line="240" w:lineRule="auto"/>
        <w:ind w:firstLine="540"/>
        <w:jc w:val="both"/>
        <w:rPr>
          <w:rFonts w:ascii="Calibri" w:eastAsia="Calibri" w:hAnsi="Calibri" w:cs="Times New Roman"/>
          <w:color w:val="000000"/>
          <w:sz w:val="28"/>
          <w:szCs w:val="28"/>
        </w:rPr>
      </w:pPr>
      <w:r w:rsidRPr="00AB2518">
        <w:rPr>
          <w:rFonts w:ascii="Times New Roman" w:eastAsia="Calibri" w:hAnsi="Times New Roman" w:cs="Times New Roman"/>
          <w:sz w:val="28"/>
          <w:szCs w:val="28"/>
        </w:rPr>
        <w:t>В случае направления ходатайства, предполагающего установку мемориальной доски, бюста, памятного знака на фасаде здания, строения, сооружения, находящегося в частной собственности, к нему прилагается письменное согласие собственника (</w:t>
      </w:r>
      <w:proofErr w:type="gramStart"/>
      <w:r w:rsidRPr="00AB2518">
        <w:rPr>
          <w:rFonts w:ascii="Times New Roman" w:eastAsia="Calibri" w:hAnsi="Times New Roman" w:cs="Times New Roman"/>
          <w:sz w:val="28"/>
          <w:szCs w:val="28"/>
        </w:rPr>
        <w:t xml:space="preserve">собственников) </w:t>
      </w:r>
      <w:proofErr w:type="gramEnd"/>
      <w:r w:rsidRPr="00AB2518">
        <w:rPr>
          <w:rFonts w:ascii="Times New Roman" w:eastAsia="Calibri" w:hAnsi="Times New Roman" w:cs="Times New Roman"/>
          <w:sz w:val="28"/>
          <w:szCs w:val="28"/>
        </w:rPr>
        <w:t>здания, строения, сооружения (не требуется, если собственник (собственники) выступают инициатором (инициаторами)).</w:t>
      </w:r>
    </w:p>
    <w:p w:rsidR="00AB2518" w:rsidRP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t xml:space="preserve">3.5. Увековечение памяти погибших (умерших) при защите Отечества в форме установки мемориальной доски, бюста, памятного знака может осуществляться с использованием устройств, воспроизводящих информацию в электронно-цифровой форме, в том числе в интерактивном режиме (интерактивные и (или) мультимедийные мемориальные доски, бюсты, памятные знаки). </w:t>
      </w:r>
    </w:p>
    <w:p w:rsidR="00AB2518" w:rsidRP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t xml:space="preserve">В таком случае предложение по тексту надписи и эскиз мемориальной доски, бюста, памятного знака могут предоставляться с использованием электронных носителей информации. </w:t>
      </w:r>
    </w:p>
    <w:p w:rsidR="00AB2518" w:rsidRP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t xml:space="preserve">3.6. </w:t>
      </w:r>
      <w:proofErr w:type="gramStart"/>
      <w:r w:rsidRPr="00AB2518">
        <w:rPr>
          <w:rFonts w:ascii="Times New Roman" w:eastAsia="Times New Roman" w:hAnsi="Times New Roman" w:cs="Times New Roman"/>
          <w:color w:val="000000"/>
          <w:sz w:val="28"/>
          <w:szCs w:val="28"/>
          <w:lang w:eastAsia="ru-RU"/>
        </w:rPr>
        <w:t xml:space="preserve">При направлении ходатайства инициатор вправе предоставить проект, представляющий собой документацию, содержащую визуальный дизайн, материалы в текстовой и графической формах с указанием технических характеристик (габаритных размеров, цветового решения, способа крепления, установки), а также с указанием предполагаемого места размещения мемориальной доски, бюста, памятного знака, в том числе на объекте культурного наследия (далее – проект). </w:t>
      </w:r>
      <w:proofErr w:type="gramEnd"/>
    </w:p>
    <w:p w:rsid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t xml:space="preserve"> </w:t>
      </w:r>
    </w:p>
    <w:p w:rsidR="00AD251D" w:rsidRPr="00AB2518" w:rsidRDefault="00AD251D"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p>
    <w:p w:rsidR="00AB2518" w:rsidRPr="00AB2518" w:rsidRDefault="00AB2518" w:rsidP="00AB2518">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b/>
          <w:bCs/>
          <w:color w:val="000000"/>
          <w:sz w:val="28"/>
          <w:szCs w:val="28"/>
          <w:lang w:eastAsia="ru-RU"/>
        </w:rPr>
      </w:pPr>
      <w:r w:rsidRPr="00AB2518">
        <w:rPr>
          <w:rFonts w:ascii="Times New Roman" w:eastAsia="Times New Roman" w:hAnsi="Times New Roman" w:cs="Times New Roman"/>
          <w:b/>
          <w:bCs/>
          <w:color w:val="000000"/>
          <w:sz w:val="28"/>
          <w:szCs w:val="28"/>
          <w:lang w:eastAsia="ru-RU"/>
        </w:rPr>
        <w:t>4. Порядок рассмотрения предложений и принятия решений по установке мемориальных досок и памятных знаков</w:t>
      </w:r>
    </w:p>
    <w:p w:rsidR="00AB2518" w:rsidRDefault="00AB2518" w:rsidP="00AB2518">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AD251D" w:rsidRPr="00AB2518" w:rsidRDefault="00AD251D" w:rsidP="00AB2518">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AB2518" w:rsidRP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lastRenderedPageBreak/>
        <w:t xml:space="preserve">4.1. Ходатайство подается на имя главы </w:t>
      </w:r>
      <w:bookmarkStart w:id="1" w:name="_Hlk151815009"/>
      <w:r w:rsidRPr="00AB2518">
        <w:rPr>
          <w:rFonts w:ascii="Times New Roman" w:eastAsia="Times New Roman" w:hAnsi="Times New Roman" w:cs="Times New Roman"/>
          <w:color w:val="000000"/>
          <w:sz w:val="28"/>
          <w:szCs w:val="28"/>
          <w:lang w:eastAsia="ru-RU"/>
        </w:rPr>
        <w:t xml:space="preserve">муниципального образования </w:t>
      </w:r>
      <w:bookmarkEnd w:id="1"/>
      <w:r w:rsidRPr="00AB2518">
        <w:rPr>
          <w:rFonts w:ascii="Times New Roman" w:eastAsia="Times New Roman" w:hAnsi="Times New Roman" w:cs="Times New Roman"/>
          <w:color w:val="000000"/>
          <w:sz w:val="28"/>
          <w:szCs w:val="28"/>
          <w:lang w:eastAsia="ru-RU"/>
        </w:rPr>
        <w:t xml:space="preserve">Темрюкский муниципальный район Краснодарского края в Комиссию. </w:t>
      </w:r>
    </w:p>
    <w:p w:rsidR="00AB2518" w:rsidRP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t>4.2. Комиссия рассматривает поступившее ходатайство в течение 30 дней со дня его регистрации.</w:t>
      </w:r>
    </w:p>
    <w:p w:rsidR="00AB2518" w:rsidRPr="00AB2518" w:rsidRDefault="00AB2518" w:rsidP="00AB2518">
      <w:pPr>
        <w:spacing w:after="0" w:line="240" w:lineRule="auto"/>
        <w:ind w:left="-15" w:right="-1" w:firstLine="724"/>
        <w:jc w:val="both"/>
        <w:rPr>
          <w:rFonts w:ascii="Times New Roman" w:eastAsia="Calibri" w:hAnsi="Times New Roman" w:cs="Times New Roman"/>
          <w:sz w:val="28"/>
          <w:szCs w:val="28"/>
        </w:rPr>
      </w:pPr>
      <w:r w:rsidRPr="00AB2518">
        <w:rPr>
          <w:rFonts w:ascii="Times New Roman" w:eastAsia="Calibri" w:hAnsi="Times New Roman" w:cs="Times New Roman"/>
          <w:sz w:val="28"/>
          <w:szCs w:val="28"/>
        </w:rPr>
        <w:t>По результатам рассмотрения ходатайства комиссия принимает одно из следующих решений:</w:t>
      </w:r>
    </w:p>
    <w:p w:rsidR="00AB2518" w:rsidRPr="00AB2518" w:rsidRDefault="00AB2518" w:rsidP="00032BE0">
      <w:pPr>
        <w:numPr>
          <w:ilvl w:val="0"/>
          <w:numId w:val="1"/>
        </w:numPr>
        <w:tabs>
          <w:tab w:val="left" w:pos="0"/>
        </w:tabs>
        <w:spacing w:after="0" w:line="240" w:lineRule="auto"/>
        <w:ind w:left="0" w:firstLine="709"/>
        <w:contextualSpacing/>
        <w:jc w:val="both"/>
        <w:rPr>
          <w:rFonts w:ascii="Calibri" w:eastAsia="Calibri" w:hAnsi="Calibri" w:cs="Times New Roman"/>
        </w:rPr>
      </w:pPr>
      <w:r w:rsidRPr="00AB2518">
        <w:rPr>
          <w:rFonts w:ascii="Times New Roman" w:eastAsia="Calibri" w:hAnsi="Times New Roman" w:cs="Times New Roman"/>
          <w:sz w:val="28"/>
          <w:szCs w:val="28"/>
        </w:rPr>
        <w:t>поддержать ходатайство и определить ответственных должностных лиц за реализацию ходатайства, сроки, порядок проведения работ по увековечению памяти погибших (умерших) при защите Отечества;</w:t>
      </w:r>
    </w:p>
    <w:p w:rsidR="00AB2518" w:rsidRPr="00AB2518" w:rsidRDefault="00AB2518" w:rsidP="00032BE0">
      <w:pPr>
        <w:numPr>
          <w:ilvl w:val="0"/>
          <w:numId w:val="1"/>
        </w:numPr>
        <w:tabs>
          <w:tab w:val="left" w:pos="0"/>
        </w:tabs>
        <w:spacing w:after="0" w:line="240" w:lineRule="auto"/>
        <w:ind w:left="0" w:firstLine="709"/>
        <w:contextualSpacing/>
        <w:jc w:val="both"/>
        <w:rPr>
          <w:rFonts w:ascii="Times New Roman" w:eastAsia="Calibri" w:hAnsi="Times New Roman" w:cs="Times New Roman"/>
          <w:sz w:val="28"/>
          <w:szCs w:val="28"/>
        </w:rPr>
      </w:pPr>
      <w:r w:rsidRPr="00AB2518">
        <w:rPr>
          <w:rFonts w:ascii="Times New Roman" w:eastAsia="Calibri" w:hAnsi="Times New Roman" w:cs="Times New Roman"/>
          <w:sz w:val="28"/>
          <w:szCs w:val="28"/>
        </w:rPr>
        <w:t>перенести рассмотрение ходатайств на срок, определенный комиссией, в связи с необходимостью получения дополнительных сведений и документов или по другим пр</w:t>
      </w:r>
      <w:r w:rsidR="00032BE0">
        <w:rPr>
          <w:rFonts w:ascii="Times New Roman" w:eastAsia="Calibri" w:hAnsi="Times New Roman" w:cs="Times New Roman"/>
          <w:sz w:val="28"/>
          <w:szCs w:val="28"/>
        </w:rPr>
        <w:t>ичинам, установленным комиссией;</w:t>
      </w:r>
      <w:r w:rsidRPr="00AB2518">
        <w:rPr>
          <w:rFonts w:ascii="Times New Roman" w:eastAsia="Calibri" w:hAnsi="Times New Roman" w:cs="Times New Roman"/>
          <w:sz w:val="28"/>
          <w:szCs w:val="28"/>
        </w:rPr>
        <w:t xml:space="preserve"> </w:t>
      </w:r>
    </w:p>
    <w:p w:rsidR="00AB2518" w:rsidRPr="00AB2518" w:rsidRDefault="00AB2518" w:rsidP="00032BE0">
      <w:pPr>
        <w:numPr>
          <w:ilvl w:val="0"/>
          <w:numId w:val="1"/>
        </w:numPr>
        <w:tabs>
          <w:tab w:val="left" w:pos="0"/>
        </w:tabs>
        <w:spacing w:after="0" w:line="240" w:lineRule="auto"/>
        <w:ind w:left="0" w:firstLine="709"/>
        <w:contextualSpacing/>
        <w:jc w:val="both"/>
        <w:rPr>
          <w:rFonts w:ascii="Times New Roman" w:eastAsia="Calibri" w:hAnsi="Times New Roman" w:cs="Times New Roman"/>
          <w:sz w:val="28"/>
          <w:szCs w:val="28"/>
        </w:rPr>
      </w:pPr>
      <w:r w:rsidRPr="00AB2518">
        <w:rPr>
          <w:rFonts w:ascii="Times New Roman" w:eastAsia="Calibri" w:hAnsi="Times New Roman" w:cs="Times New Roman"/>
          <w:sz w:val="28"/>
          <w:szCs w:val="28"/>
        </w:rPr>
        <w:t>рекомендовать (предложить) инициатору увековечить память события или личности в других формах.</w:t>
      </w:r>
    </w:p>
    <w:p w:rsidR="00AB2518" w:rsidRPr="00AB2518" w:rsidRDefault="00AB2518" w:rsidP="00AB2518">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AB2518">
        <w:rPr>
          <w:rFonts w:ascii="Times New Roman" w:eastAsia="Times New Roman" w:hAnsi="Times New Roman" w:cs="Times New Roman"/>
          <w:sz w:val="28"/>
          <w:szCs w:val="28"/>
          <w:lang w:eastAsia="ru-RU"/>
        </w:rPr>
        <w:t xml:space="preserve">Комиссия правомочна принимать решения (имеет кворум), если в заседании комиссии принимают решение не менее пятидесяти процентов от общего числа членов комиссии. </w:t>
      </w:r>
    </w:p>
    <w:p w:rsidR="00AB2518" w:rsidRPr="00AB2518" w:rsidRDefault="00AB2518" w:rsidP="00AB2518">
      <w:pPr>
        <w:spacing w:after="0" w:line="240" w:lineRule="auto"/>
        <w:ind w:right="-1" w:firstLine="709"/>
        <w:jc w:val="both"/>
        <w:rPr>
          <w:rFonts w:ascii="Times New Roman" w:eastAsia="Calibri" w:hAnsi="Times New Roman" w:cs="Times New Roman"/>
          <w:sz w:val="28"/>
          <w:szCs w:val="28"/>
        </w:rPr>
      </w:pPr>
      <w:r w:rsidRPr="00AB2518">
        <w:rPr>
          <w:rFonts w:ascii="Times New Roman" w:eastAsia="Calibri" w:hAnsi="Times New Roman" w:cs="Times New Roman"/>
          <w:sz w:val="28"/>
          <w:szCs w:val="28"/>
        </w:rPr>
        <w:t>Решение принимается простым большинством голосов.</w:t>
      </w:r>
    </w:p>
    <w:p w:rsidR="00AB2518" w:rsidRP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t xml:space="preserve">4.3. </w:t>
      </w:r>
      <w:proofErr w:type="gramStart"/>
      <w:r w:rsidRPr="00AB2518">
        <w:rPr>
          <w:rFonts w:ascii="Times New Roman" w:eastAsia="Times New Roman" w:hAnsi="Times New Roman" w:cs="Times New Roman"/>
          <w:color w:val="000000"/>
          <w:sz w:val="28"/>
          <w:szCs w:val="28"/>
          <w:lang w:eastAsia="ru-RU"/>
        </w:rPr>
        <w:t xml:space="preserve">Основаниями для принятия решения об отказе в удовлетворении ходатайства является его несоответствие критериям увековечения, установленным статьей 2 Закон Краснодарского края № 4144-КЗ, а также отсутствие согласия собственника (собственников) здания, строения, сооружения, и (или) согласия близкого родственника (близких родственников) (при их наличии) на увековечение памяти. </w:t>
      </w:r>
      <w:proofErr w:type="gramEnd"/>
    </w:p>
    <w:p w:rsidR="00AB2518" w:rsidRP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t xml:space="preserve">Комиссия уведомляет инициатора об отказе в удовлетворении ходатайства с указанием причин отказа. </w:t>
      </w:r>
    </w:p>
    <w:p w:rsidR="00AB2518" w:rsidRP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t>4.4. В случае решения</w:t>
      </w:r>
      <w:r w:rsidRPr="00AB2518">
        <w:rPr>
          <w:rFonts w:ascii="Times New Roman" w:eastAsia="Times New Roman" w:hAnsi="Times New Roman" w:cs="Times New Roman"/>
          <w:sz w:val="24"/>
          <w:szCs w:val="24"/>
          <w:lang w:eastAsia="ru-RU"/>
        </w:rPr>
        <w:t xml:space="preserve"> </w:t>
      </w:r>
      <w:r w:rsidRPr="00AB2518">
        <w:rPr>
          <w:rFonts w:ascii="Times New Roman" w:eastAsia="Times New Roman" w:hAnsi="Times New Roman" w:cs="Times New Roman"/>
          <w:color w:val="000000"/>
          <w:sz w:val="28"/>
          <w:szCs w:val="28"/>
          <w:lang w:eastAsia="ru-RU"/>
        </w:rPr>
        <w:t xml:space="preserve">об удовлетворении ходатайства Комиссия в течение 14 дней обеспечивает подготовку проекта и представляет его главе муниципального образования Темрюкский муниципальный район Краснодарского края с приложением протокола и мотивированного заключения. </w:t>
      </w:r>
    </w:p>
    <w:p w:rsidR="00AB2518" w:rsidRPr="00AB2518" w:rsidRDefault="00AB2518" w:rsidP="00032BE0">
      <w:pPr>
        <w:spacing w:after="0" w:line="240" w:lineRule="auto"/>
        <w:ind w:firstLine="540"/>
        <w:jc w:val="both"/>
        <w:rPr>
          <w:rFonts w:ascii="Times New Roman" w:eastAsia="Calibri" w:hAnsi="Times New Roman" w:cs="Times New Roman"/>
          <w:sz w:val="28"/>
          <w:szCs w:val="28"/>
        </w:rPr>
      </w:pPr>
      <w:r w:rsidRPr="00AB2518">
        <w:rPr>
          <w:rFonts w:ascii="Times New Roman" w:eastAsia="Calibri" w:hAnsi="Times New Roman" w:cs="Times New Roman"/>
          <w:sz w:val="28"/>
          <w:szCs w:val="28"/>
        </w:rPr>
        <w:t xml:space="preserve">В заключении указывается форма увековечения, инициатор (инициаторы), адрес здания (строения, сооружения), финансово-экономическое обоснование работ по проектированию, изготовлению и установке мемориальной доски, бюста, памятного знака за счет добровольных пожертвований общественных объединений, юридических лиц, граждан в части либо полностью, лицо, ответственное за реализацию работ. </w:t>
      </w:r>
    </w:p>
    <w:p w:rsidR="00AB2518" w:rsidRP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t xml:space="preserve">4.5. </w:t>
      </w:r>
      <w:proofErr w:type="gramStart"/>
      <w:r w:rsidRPr="00AB2518">
        <w:rPr>
          <w:rFonts w:ascii="Times New Roman" w:eastAsia="Times New Roman" w:hAnsi="Times New Roman" w:cs="Times New Roman"/>
          <w:color w:val="000000"/>
          <w:sz w:val="28"/>
          <w:szCs w:val="28"/>
          <w:lang w:eastAsia="ru-RU"/>
        </w:rPr>
        <w:t xml:space="preserve">Комиссия в пределах полномочий оказывает содействие инициатору в получении документов (сведений), необходимых для принятия решения об увековечении памяти погибшего (умершего) при защите Отечества, при невозможности их получения инициатором самостоятельно, а также помощь в подготовке заявления о согласовании проекта управлением государственной охраны объектов культурного наследия администрации Краснодарского края (для объектов культурного наследия, находящихся в частной собственности).  </w:t>
      </w:r>
      <w:proofErr w:type="gramEnd"/>
    </w:p>
    <w:p w:rsidR="00AB2518" w:rsidRP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lastRenderedPageBreak/>
        <w:t xml:space="preserve">Срок рассмотрения ходатайства продлевается до получения необходимой информации по запросам Комиссии, но не более чем на 30 дней. </w:t>
      </w:r>
    </w:p>
    <w:p w:rsidR="00AB2518" w:rsidRP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B2518">
        <w:rPr>
          <w:rFonts w:ascii="Times New Roman" w:eastAsia="Times New Roman" w:hAnsi="Times New Roman" w:cs="Times New Roman"/>
          <w:sz w:val="28"/>
          <w:szCs w:val="28"/>
          <w:lang w:eastAsia="ru-RU"/>
        </w:rPr>
        <w:t xml:space="preserve">4.6. </w:t>
      </w:r>
      <w:proofErr w:type="gramStart"/>
      <w:r w:rsidRPr="00AB2518">
        <w:rPr>
          <w:rFonts w:ascii="Times New Roman" w:eastAsia="Times New Roman" w:hAnsi="Times New Roman" w:cs="Times New Roman"/>
          <w:sz w:val="28"/>
          <w:szCs w:val="28"/>
          <w:lang w:eastAsia="ru-RU"/>
        </w:rPr>
        <w:t>В случае рассмотрения ходатайства, предполагающего установку мемориальной доски, бюста, памятного знака на фасаде здания, строения, сооружения, находящегося в муниципальной собственности и являющегося объектом культурного наследия (памятником истории и культуры) народов Российской Федерации), Комиссия в течение 30 рабочих дней со дня поступления ходатайства инициирует обращение главы муниципального образования Темрюкский муниципальный район Краснодарского края в управление государственной охраны объектов культурного наследия администрации</w:t>
      </w:r>
      <w:proofErr w:type="gramEnd"/>
      <w:r w:rsidRPr="00AB2518">
        <w:rPr>
          <w:rFonts w:ascii="Times New Roman" w:eastAsia="Times New Roman" w:hAnsi="Times New Roman" w:cs="Times New Roman"/>
          <w:sz w:val="28"/>
          <w:szCs w:val="28"/>
          <w:lang w:eastAsia="ru-RU"/>
        </w:rPr>
        <w:t xml:space="preserve"> Краснодарского края о согласовании проекта. </w:t>
      </w:r>
    </w:p>
    <w:p w:rsidR="00AB2518" w:rsidRP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sz w:val="28"/>
          <w:szCs w:val="28"/>
          <w:lang w:eastAsia="ru-RU"/>
        </w:rPr>
        <w:t xml:space="preserve">4.7. Срок рассмотрения комиссией ходатайства приостанавливается до получения в установленном порядке письма о согласовании (отказе в согласовании) проекта управлением государственной охраны объектов культурного наследия администрации Краснодарского края. </w:t>
      </w:r>
    </w:p>
    <w:p w:rsidR="00AB2518" w:rsidRP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t>4.8. Глава муниципального образования Темрюкский муниципальный район Краснодарского края на основании протокола Комиссии вносит в Совет муниципального образования Темрюкский муниципальный район Краснодарского края проект решения об увековечении памяти с приложением протокола Комиссии и мотивированного заключения.</w:t>
      </w:r>
    </w:p>
    <w:p w:rsidR="00AB2518" w:rsidRP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t xml:space="preserve">4.9. Решение об увековечении памяти в форме установки мемориальной доски, бюста, памятного знака (далее – Решение) либо об отклонении проекта муниципального образования принимается на заседании Совета муниципального образования Темрюкский муниципальный район Краснодарского края простым большинством голосов от установленного количества депутатов Совета муниципального образования Темрюкский муниципальный район Краснодарского края и подлежит официальному опубликованию. </w:t>
      </w:r>
    </w:p>
    <w:p w:rsidR="00AB2518" w:rsidRP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t xml:space="preserve">В Решении должен быть указан инициатор установки мемориальной доски, бюста, памятного знака, адрес установки, источник финансирования работ по их проектированию, изготовлению и установке. </w:t>
      </w:r>
    </w:p>
    <w:p w:rsidR="00AB2518" w:rsidRPr="00AB2518" w:rsidRDefault="00AB2518"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AB2518">
        <w:rPr>
          <w:rFonts w:ascii="Times New Roman" w:eastAsia="Times New Roman" w:hAnsi="Times New Roman" w:cs="Times New Roman"/>
          <w:color w:val="000000"/>
          <w:sz w:val="28"/>
          <w:szCs w:val="28"/>
          <w:lang w:eastAsia="ru-RU"/>
        </w:rPr>
        <w:t>4.10. О принятом решении Совета муниципального образования Темрюкский муниципальный район Краснодарского края глава муниципального образования Темрюкский муниципальный район Краснодарского края информирует инициатора в течение 10 рабочих дней со дня принятия такого решения.</w:t>
      </w:r>
    </w:p>
    <w:p w:rsidR="00AD251D" w:rsidRPr="00AB2518" w:rsidRDefault="00AD251D" w:rsidP="00AB251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p>
    <w:p w:rsidR="00AB2518" w:rsidRPr="00AB2518" w:rsidRDefault="00AB2518" w:rsidP="00AB2518">
      <w:pPr>
        <w:spacing w:after="0" w:line="240" w:lineRule="auto"/>
        <w:jc w:val="center"/>
        <w:textAlignment w:val="baseline"/>
        <w:rPr>
          <w:rFonts w:ascii="Times New Roman" w:eastAsia="Times New Roman" w:hAnsi="Times New Roman" w:cs="Times New Roman"/>
          <w:b/>
          <w:sz w:val="28"/>
          <w:szCs w:val="28"/>
          <w:lang w:eastAsia="ru-RU"/>
        </w:rPr>
      </w:pPr>
      <w:r w:rsidRPr="00AB2518">
        <w:rPr>
          <w:rFonts w:ascii="Calibri" w:eastAsia="Calibri" w:hAnsi="Calibri" w:cs="Times New Roman"/>
          <w:color w:val="000000"/>
          <w:sz w:val="28"/>
          <w:szCs w:val="28"/>
        </w:rPr>
        <w:t xml:space="preserve"> </w:t>
      </w:r>
      <w:r w:rsidRPr="00AB2518">
        <w:rPr>
          <w:rFonts w:ascii="Times New Roman" w:eastAsia="Times New Roman" w:hAnsi="Times New Roman" w:cs="Times New Roman"/>
          <w:b/>
          <w:sz w:val="28"/>
          <w:szCs w:val="28"/>
          <w:lang w:eastAsia="ru-RU"/>
        </w:rPr>
        <w:t xml:space="preserve">5. Правила реализации мероприятий по увековечиванию </w:t>
      </w:r>
    </w:p>
    <w:p w:rsidR="00AB2518" w:rsidRPr="00AB2518" w:rsidRDefault="00AB2518" w:rsidP="00AB2518">
      <w:pPr>
        <w:spacing w:after="0" w:line="240" w:lineRule="auto"/>
        <w:ind w:firstLine="480"/>
        <w:jc w:val="center"/>
        <w:textAlignment w:val="baseline"/>
        <w:rPr>
          <w:rFonts w:ascii="Times New Roman" w:eastAsia="Times New Roman" w:hAnsi="Times New Roman" w:cs="Times New Roman"/>
          <w:b/>
          <w:sz w:val="28"/>
          <w:szCs w:val="28"/>
          <w:lang w:eastAsia="ru-RU"/>
        </w:rPr>
      </w:pPr>
      <w:r w:rsidRPr="00AB2518">
        <w:rPr>
          <w:rFonts w:ascii="Times New Roman" w:eastAsia="Times New Roman" w:hAnsi="Times New Roman" w:cs="Times New Roman"/>
          <w:b/>
          <w:sz w:val="28"/>
          <w:szCs w:val="28"/>
          <w:lang w:eastAsia="ru-RU"/>
        </w:rPr>
        <w:t xml:space="preserve">памяти </w:t>
      </w:r>
      <w:r w:rsidRPr="00AB2518">
        <w:rPr>
          <w:rFonts w:ascii="Times New Roman" w:eastAsia="Calibri" w:hAnsi="Times New Roman" w:cs="Times New Roman"/>
          <w:b/>
          <w:sz w:val="28"/>
          <w:szCs w:val="28"/>
        </w:rPr>
        <w:t>погибших при защите Отечества</w:t>
      </w:r>
    </w:p>
    <w:p w:rsidR="00AD251D" w:rsidRPr="00AB2518" w:rsidRDefault="00AD251D" w:rsidP="00AB2518">
      <w:pPr>
        <w:spacing w:after="0" w:line="240" w:lineRule="auto"/>
        <w:jc w:val="both"/>
        <w:textAlignment w:val="baseline"/>
        <w:rPr>
          <w:rFonts w:ascii="Times New Roman" w:eastAsia="Calibri" w:hAnsi="Times New Roman" w:cs="Times New Roman"/>
          <w:sz w:val="28"/>
          <w:szCs w:val="28"/>
        </w:rPr>
      </w:pPr>
    </w:p>
    <w:p w:rsidR="00AB2518" w:rsidRPr="00AB2518" w:rsidRDefault="00AB2518" w:rsidP="00AB2518">
      <w:pPr>
        <w:spacing w:after="0" w:line="240" w:lineRule="auto"/>
        <w:ind w:left="23" w:right="14" w:firstLine="709"/>
        <w:jc w:val="both"/>
        <w:rPr>
          <w:rFonts w:ascii="Times New Roman" w:eastAsia="Calibri" w:hAnsi="Times New Roman" w:cs="Times New Roman"/>
          <w:sz w:val="28"/>
          <w:szCs w:val="28"/>
        </w:rPr>
      </w:pPr>
      <w:r w:rsidRPr="00AB2518">
        <w:rPr>
          <w:rFonts w:ascii="Times New Roman" w:eastAsia="Calibri" w:hAnsi="Times New Roman" w:cs="Times New Roman"/>
          <w:sz w:val="28"/>
          <w:szCs w:val="28"/>
        </w:rPr>
        <w:t xml:space="preserve">5.1. Увековечение памяти погибших (умерших) защитников Отечества путем присвоения лицам, площадям, географическим объектам, образовательным организациям, учреждениям, библиотекам и другим объектам социальной инфраструктуры рекомендуется проводить, не дублируя </w:t>
      </w:r>
      <w:r w:rsidRPr="00AB2518">
        <w:rPr>
          <w:rFonts w:ascii="Times New Roman" w:eastAsia="Calibri" w:hAnsi="Times New Roman" w:cs="Times New Roman"/>
          <w:sz w:val="28"/>
          <w:szCs w:val="28"/>
        </w:rPr>
        <w:lastRenderedPageBreak/>
        <w:t>увековечение памяти одного защитника Отечества по различным категориям указанной формы увековечения памяти.</w:t>
      </w:r>
    </w:p>
    <w:p w:rsidR="00AB2518" w:rsidRPr="00AB2518" w:rsidRDefault="00AB2518" w:rsidP="00AB2518">
      <w:pPr>
        <w:spacing w:after="0" w:line="240" w:lineRule="auto"/>
        <w:ind w:left="23" w:right="14" w:firstLine="709"/>
        <w:jc w:val="both"/>
        <w:rPr>
          <w:rFonts w:ascii="Times New Roman" w:eastAsia="Calibri" w:hAnsi="Times New Roman" w:cs="Times New Roman"/>
          <w:sz w:val="28"/>
          <w:szCs w:val="28"/>
        </w:rPr>
      </w:pPr>
      <w:r w:rsidRPr="00AB2518">
        <w:rPr>
          <w:rFonts w:ascii="Times New Roman" w:eastAsia="Calibri" w:hAnsi="Times New Roman" w:cs="Times New Roman"/>
          <w:sz w:val="28"/>
          <w:szCs w:val="28"/>
        </w:rPr>
        <w:t>Установку памятных знаков и табличек на зданиях, связанных с жизнью и деятельностью защитников Отечества, рекомендуется осуществлять не более одного знака на защитника Отечества (группу защитников Отечества).</w:t>
      </w:r>
    </w:p>
    <w:p w:rsidR="00AB2518" w:rsidRPr="00AB2518" w:rsidRDefault="00AB2518" w:rsidP="00AB2518">
      <w:pPr>
        <w:spacing w:after="0" w:line="240" w:lineRule="auto"/>
        <w:ind w:left="23" w:right="14" w:firstLine="709"/>
        <w:jc w:val="both"/>
        <w:rPr>
          <w:rFonts w:ascii="Times New Roman" w:eastAsia="Calibri" w:hAnsi="Times New Roman" w:cs="Times New Roman"/>
          <w:sz w:val="28"/>
          <w:szCs w:val="28"/>
        </w:rPr>
      </w:pPr>
      <w:r w:rsidRPr="00AB2518">
        <w:rPr>
          <w:rFonts w:ascii="Times New Roman" w:eastAsia="Calibri" w:hAnsi="Times New Roman" w:cs="Times New Roman"/>
          <w:sz w:val="28"/>
          <w:szCs w:val="28"/>
        </w:rPr>
        <w:t>В память о выдающейся личности или событии в пределах населенного пункта устанавливается только одно мемориальное сооружение.</w:t>
      </w:r>
    </w:p>
    <w:p w:rsidR="00AB2518" w:rsidRPr="00AB2518" w:rsidRDefault="00AB2518" w:rsidP="00AB2518">
      <w:pPr>
        <w:spacing w:after="0" w:line="240" w:lineRule="auto"/>
        <w:ind w:left="23" w:right="14" w:firstLine="686"/>
        <w:jc w:val="both"/>
        <w:rPr>
          <w:rFonts w:ascii="Times New Roman" w:eastAsia="Calibri" w:hAnsi="Times New Roman" w:cs="Times New Roman"/>
          <w:sz w:val="28"/>
          <w:szCs w:val="28"/>
        </w:rPr>
      </w:pPr>
      <w:r w:rsidRPr="00AB2518">
        <w:rPr>
          <w:rFonts w:ascii="Times New Roman" w:eastAsia="Calibri" w:hAnsi="Times New Roman" w:cs="Times New Roman"/>
          <w:sz w:val="28"/>
          <w:szCs w:val="28"/>
        </w:rPr>
        <w:t xml:space="preserve"> Если память личности уже увековечена в других формах (присвоение имени увековечиваемого лица учреждению, наименование в его честь улицы, сквера, установка памятника, бюста)</w:t>
      </w:r>
      <w:r w:rsidR="00032BE0">
        <w:rPr>
          <w:rFonts w:ascii="Times New Roman" w:eastAsia="Calibri" w:hAnsi="Times New Roman" w:cs="Times New Roman"/>
          <w:sz w:val="28"/>
          <w:szCs w:val="28"/>
        </w:rPr>
        <w:t xml:space="preserve">, </w:t>
      </w:r>
      <w:r w:rsidRPr="00AB2518">
        <w:rPr>
          <w:rFonts w:ascii="Times New Roman" w:eastAsia="Calibri" w:hAnsi="Times New Roman" w:cs="Times New Roman"/>
          <w:sz w:val="28"/>
          <w:szCs w:val="28"/>
        </w:rPr>
        <w:t>мемориальные сооружения не устанавливаются.</w:t>
      </w:r>
    </w:p>
    <w:p w:rsidR="00AB2518" w:rsidRPr="00AB2518" w:rsidRDefault="00AB2518" w:rsidP="00AB2518">
      <w:pPr>
        <w:spacing w:after="0" w:line="240" w:lineRule="auto"/>
        <w:ind w:left="23" w:right="14" w:firstLine="709"/>
        <w:jc w:val="both"/>
        <w:rPr>
          <w:rFonts w:ascii="Times New Roman" w:eastAsia="Calibri" w:hAnsi="Times New Roman" w:cs="Times New Roman"/>
          <w:sz w:val="28"/>
          <w:szCs w:val="28"/>
        </w:rPr>
      </w:pPr>
      <w:r w:rsidRPr="00AB2518">
        <w:rPr>
          <w:rFonts w:ascii="Times New Roman" w:eastAsia="Calibri" w:hAnsi="Times New Roman" w:cs="Times New Roman"/>
          <w:sz w:val="28"/>
          <w:szCs w:val="28"/>
        </w:rPr>
        <w:t>5.2. Создание мемориального сооружения в память о погибшем</w:t>
      </w:r>
      <w:r w:rsidR="00A40FAF">
        <w:rPr>
          <w:rFonts w:ascii="Times New Roman" w:eastAsia="Calibri" w:hAnsi="Times New Roman" w:cs="Times New Roman"/>
          <w:sz w:val="28"/>
          <w:szCs w:val="28"/>
        </w:rPr>
        <w:t xml:space="preserve"> (умершем)</w:t>
      </w:r>
      <w:r w:rsidRPr="00AB2518">
        <w:rPr>
          <w:rFonts w:ascii="Times New Roman" w:eastAsia="Calibri" w:hAnsi="Times New Roman" w:cs="Times New Roman"/>
          <w:sz w:val="28"/>
          <w:szCs w:val="28"/>
        </w:rPr>
        <w:t xml:space="preserve"> защитнике Отечества рекомендуется осуществлять не ранее чем через 2 года после свершившегося исторического события или кончины увековечиваемого лица, </w:t>
      </w:r>
      <w:proofErr w:type="gramStart"/>
      <w:r w:rsidRPr="00AB2518">
        <w:rPr>
          <w:rFonts w:ascii="Times New Roman" w:eastAsia="Calibri" w:hAnsi="Times New Roman" w:cs="Times New Roman"/>
          <w:sz w:val="28"/>
          <w:szCs w:val="28"/>
        </w:rPr>
        <w:t>подтвержденных</w:t>
      </w:r>
      <w:proofErr w:type="gramEnd"/>
      <w:r w:rsidRPr="00AB2518">
        <w:rPr>
          <w:rFonts w:ascii="Times New Roman" w:eastAsia="Calibri" w:hAnsi="Times New Roman" w:cs="Times New Roman"/>
          <w:sz w:val="28"/>
          <w:szCs w:val="28"/>
        </w:rPr>
        <w:t xml:space="preserve"> официальными документами в соответствии с законодательством Российской Федерации.</w:t>
      </w:r>
    </w:p>
    <w:p w:rsidR="00AB2518" w:rsidRPr="00AB2518" w:rsidRDefault="00AB2518" w:rsidP="00AB2518">
      <w:pPr>
        <w:spacing w:after="0" w:line="240" w:lineRule="auto"/>
        <w:ind w:left="23" w:right="14" w:firstLine="686"/>
        <w:jc w:val="both"/>
        <w:rPr>
          <w:rFonts w:ascii="Times New Roman" w:eastAsia="Calibri" w:hAnsi="Times New Roman" w:cs="Times New Roman"/>
          <w:sz w:val="28"/>
          <w:szCs w:val="28"/>
        </w:rPr>
      </w:pPr>
      <w:r w:rsidRPr="00AB2518">
        <w:rPr>
          <w:rFonts w:ascii="Times New Roman" w:eastAsia="Calibri" w:hAnsi="Times New Roman" w:cs="Times New Roman"/>
          <w:sz w:val="28"/>
          <w:szCs w:val="28"/>
        </w:rPr>
        <w:t>5.3. На зданиях зрелищно-массового назначения (театры, кинотеатры, музеи, художественные галереи) мемориальные доски не устанавливаются.</w:t>
      </w:r>
    </w:p>
    <w:p w:rsidR="00AB2518" w:rsidRPr="00AB2518" w:rsidRDefault="00AB2518" w:rsidP="00AB2518">
      <w:pPr>
        <w:spacing w:after="0" w:line="240" w:lineRule="auto"/>
        <w:ind w:left="23" w:right="14" w:firstLine="686"/>
        <w:jc w:val="both"/>
        <w:rPr>
          <w:rFonts w:ascii="Times New Roman" w:eastAsia="Calibri" w:hAnsi="Times New Roman" w:cs="Times New Roman"/>
          <w:sz w:val="28"/>
          <w:szCs w:val="28"/>
        </w:rPr>
      </w:pPr>
      <w:r w:rsidRPr="00AB2518">
        <w:rPr>
          <w:rFonts w:ascii="Times New Roman" w:eastAsia="Calibri" w:hAnsi="Times New Roman" w:cs="Times New Roman"/>
          <w:sz w:val="28"/>
          <w:szCs w:val="28"/>
        </w:rPr>
        <w:t>5.4. Проектирование, сооружение, установка и техническое обеспечение торжественного открытия мемориальных досок осуществляются за счет привлеченных средств, предоставляемых ходатайствующими организациями и объединениями или гражданами.</w:t>
      </w:r>
    </w:p>
    <w:p w:rsidR="00AB2518" w:rsidRPr="00AB2518" w:rsidRDefault="00AB2518" w:rsidP="00AB2518">
      <w:pPr>
        <w:spacing w:after="0" w:line="240" w:lineRule="auto"/>
        <w:ind w:left="23" w:right="14" w:firstLine="686"/>
        <w:jc w:val="both"/>
        <w:rPr>
          <w:rFonts w:ascii="Times New Roman" w:eastAsia="Calibri" w:hAnsi="Times New Roman" w:cs="Times New Roman"/>
          <w:sz w:val="28"/>
          <w:szCs w:val="28"/>
        </w:rPr>
      </w:pPr>
      <w:r w:rsidRPr="00AB2518">
        <w:rPr>
          <w:rFonts w:ascii="Times New Roman" w:eastAsia="Calibri" w:hAnsi="Times New Roman" w:cs="Times New Roman"/>
          <w:sz w:val="28"/>
          <w:szCs w:val="28"/>
        </w:rPr>
        <w:t>5.5. В надписях на надгробии погибших военнослужащих рекомендуется указывать звание Герой Российской Федерации (при наличии), а также изображать государственные награды, полученные за подвиги при защите Отечества. При отсутствии государственных наград могут изображаться ведомственные награды, полученные за подвиги при защите Отечества. В случае прохождения погибшим военнослужащим военной службы в гвардейских частях, на его надгробии и посвященных ему мемориальных досках изображается знак «Гвардия». Порядок и форма размещения государственных (ведомственных) наград и знака «Гвардия» на надгробиях и памятниках, определяется актом соответствующего органа.</w:t>
      </w:r>
    </w:p>
    <w:p w:rsidR="00AB2518" w:rsidRPr="00AB2518" w:rsidRDefault="00AB2518" w:rsidP="00AB2518">
      <w:pPr>
        <w:spacing w:after="0" w:line="240" w:lineRule="auto"/>
        <w:ind w:left="23" w:right="14" w:firstLine="686"/>
        <w:jc w:val="both"/>
        <w:rPr>
          <w:rFonts w:ascii="Times New Roman" w:eastAsia="Times New Roman" w:hAnsi="Times New Roman" w:cs="Times New Roman"/>
          <w:sz w:val="28"/>
          <w:szCs w:val="28"/>
          <w:lang w:eastAsia="ru-RU"/>
        </w:rPr>
      </w:pPr>
      <w:r w:rsidRPr="00AB2518">
        <w:rPr>
          <w:rFonts w:ascii="Times New Roman" w:eastAsia="Calibri" w:hAnsi="Times New Roman" w:cs="Times New Roman"/>
          <w:sz w:val="28"/>
          <w:szCs w:val="28"/>
        </w:rPr>
        <w:t>5.6. При установке мемориальных досок в общественных зданиях                 (в том числе образовательных организациях) в качестве основного материала рекомендуется использовать мрамор или гранит.</w:t>
      </w:r>
    </w:p>
    <w:p w:rsidR="00AB2518" w:rsidRPr="00AB2518" w:rsidRDefault="00AB2518" w:rsidP="00AB2518">
      <w:pPr>
        <w:spacing w:after="0" w:line="240" w:lineRule="auto"/>
        <w:ind w:right="-1"/>
        <w:jc w:val="both"/>
        <w:rPr>
          <w:rFonts w:ascii="Times New Roman" w:eastAsia="Calibri" w:hAnsi="Times New Roman" w:cs="Times New Roman"/>
          <w:sz w:val="28"/>
          <w:highlight w:val="yellow"/>
        </w:rPr>
      </w:pPr>
    </w:p>
    <w:p w:rsidR="00AB2518" w:rsidRPr="00AB2518" w:rsidRDefault="00AB2518" w:rsidP="00AB2518">
      <w:pPr>
        <w:spacing w:after="0" w:line="240" w:lineRule="auto"/>
        <w:jc w:val="both"/>
        <w:rPr>
          <w:rFonts w:ascii="Times New Roman" w:eastAsia="Calibri" w:hAnsi="Times New Roman" w:cs="Times New Roman"/>
          <w:sz w:val="28"/>
          <w:highlight w:val="yellow"/>
        </w:rPr>
      </w:pPr>
    </w:p>
    <w:p w:rsidR="00AB2518" w:rsidRPr="00AB2518" w:rsidRDefault="00AB2518" w:rsidP="00AB2518">
      <w:pPr>
        <w:spacing w:after="0" w:line="240" w:lineRule="auto"/>
        <w:jc w:val="both"/>
        <w:rPr>
          <w:rFonts w:ascii="Times New Roman" w:eastAsia="Calibri" w:hAnsi="Times New Roman" w:cs="Times New Roman"/>
          <w:sz w:val="28"/>
          <w:szCs w:val="28"/>
        </w:rPr>
      </w:pPr>
      <w:r w:rsidRPr="00AB2518">
        <w:rPr>
          <w:rFonts w:ascii="Times New Roman" w:eastAsia="Calibri" w:hAnsi="Times New Roman" w:cs="Times New Roman"/>
          <w:sz w:val="28"/>
          <w:szCs w:val="28"/>
        </w:rPr>
        <w:t>Заместитель главы</w:t>
      </w:r>
    </w:p>
    <w:p w:rsidR="00AB2518" w:rsidRPr="00AB2518" w:rsidRDefault="00AB2518" w:rsidP="00AB2518">
      <w:pPr>
        <w:spacing w:after="0" w:line="240" w:lineRule="auto"/>
        <w:jc w:val="both"/>
        <w:rPr>
          <w:rFonts w:ascii="Times New Roman" w:eastAsia="Calibri" w:hAnsi="Times New Roman" w:cs="Times New Roman"/>
          <w:sz w:val="28"/>
          <w:szCs w:val="28"/>
        </w:rPr>
      </w:pPr>
      <w:r w:rsidRPr="00AB2518">
        <w:rPr>
          <w:rFonts w:ascii="Times New Roman" w:eastAsia="Calibri" w:hAnsi="Times New Roman" w:cs="Times New Roman"/>
          <w:sz w:val="28"/>
          <w:szCs w:val="28"/>
        </w:rPr>
        <w:t>муниципального образования</w:t>
      </w:r>
    </w:p>
    <w:p w:rsidR="00AB2518" w:rsidRPr="00AB2518" w:rsidRDefault="00AB2518" w:rsidP="00AB2518">
      <w:pPr>
        <w:spacing w:after="0" w:line="240" w:lineRule="auto"/>
        <w:jc w:val="both"/>
        <w:rPr>
          <w:rFonts w:ascii="Times New Roman" w:eastAsia="Calibri" w:hAnsi="Times New Roman" w:cs="Times New Roman"/>
          <w:sz w:val="28"/>
          <w:szCs w:val="28"/>
        </w:rPr>
      </w:pPr>
      <w:r w:rsidRPr="00AB2518">
        <w:rPr>
          <w:rFonts w:ascii="Times New Roman" w:eastAsia="Calibri" w:hAnsi="Times New Roman" w:cs="Times New Roman"/>
          <w:sz w:val="28"/>
          <w:szCs w:val="28"/>
        </w:rPr>
        <w:t>Темрюкский муниципальный район</w:t>
      </w:r>
    </w:p>
    <w:p w:rsidR="00AB2518" w:rsidRPr="00AB2518" w:rsidRDefault="00AB2518" w:rsidP="00AB2518">
      <w:pPr>
        <w:spacing w:after="0" w:line="240" w:lineRule="auto"/>
        <w:jc w:val="both"/>
        <w:rPr>
          <w:rFonts w:ascii="Times New Roman" w:eastAsia="Calibri" w:hAnsi="Times New Roman" w:cs="Times New Roman"/>
          <w:sz w:val="28"/>
          <w:szCs w:val="28"/>
        </w:rPr>
      </w:pPr>
      <w:r w:rsidRPr="00AB2518">
        <w:rPr>
          <w:rFonts w:ascii="Times New Roman" w:eastAsia="Calibri" w:hAnsi="Times New Roman" w:cs="Times New Roman"/>
          <w:sz w:val="28"/>
          <w:szCs w:val="28"/>
        </w:rPr>
        <w:t xml:space="preserve">Краснодарского края, </w:t>
      </w:r>
    </w:p>
    <w:p w:rsidR="00AB2518" w:rsidRPr="00AB2518" w:rsidRDefault="00AB2518" w:rsidP="00AB2518">
      <w:pPr>
        <w:spacing w:after="0" w:line="240" w:lineRule="auto"/>
        <w:jc w:val="both"/>
        <w:rPr>
          <w:rFonts w:ascii="Times New Roman" w:eastAsia="Calibri" w:hAnsi="Times New Roman" w:cs="Times New Roman"/>
          <w:sz w:val="28"/>
          <w:szCs w:val="28"/>
        </w:rPr>
      </w:pPr>
      <w:r w:rsidRPr="00AB2518">
        <w:rPr>
          <w:rFonts w:ascii="Times New Roman" w:eastAsia="Calibri" w:hAnsi="Times New Roman" w:cs="Times New Roman"/>
          <w:sz w:val="28"/>
          <w:szCs w:val="28"/>
        </w:rPr>
        <w:t xml:space="preserve">начальник отдела </w:t>
      </w:r>
      <w:proofErr w:type="gramStart"/>
      <w:r w:rsidRPr="00AB2518">
        <w:rPr>
          <w:rFonts w:ascii="Times New Roman" w:eastAsia="Calibri" w:hAnsi="Times New Roman" w:cs="Times New Roman"/>
          <w:sz w:val="28"/>
          <w:szCs w:val="28"/>
        </w:rPr>
        <w:t>по</w:t>
      </w:r>
      <w:proofErr w:type="gramEnd"/>
      <w:r w:rsidRPr="00AB2518">
        <w:rPr>
          <w:rFonts w:ascii="Times New Roman" w:eastAsia="Calibri" w:hAnsi="Times New Roman" w:cs="Times New Roman"/>
          <w:sz w:val="28"/>
          <w:szCs w:val="28"/>
        </w:rPr>
        <w:t xml:space="preserve"> </w:t>
      </w:r>
    </w:p>
    <w:p w:rsidR="00AB2518" w:rsidRPr="00AB2518" w:rsidRDefault="00AB2518" w:rsidP="00D37C6D">
      <w:pPr>
        <w:tabs>
          <w:tab w:val="left" w:pos="6870"/>
        </w:tabs>
        <w:spacing w:after="0" w:line="240" w:lineRule="auto"/>
        <w:jc w:val="both"/>
        <w:rPr>
          <w:rFonts w:ascii="Times New Roman" w:eastAsia="Times New Roman" w:hAnsi="Times New Roman" w:cs="Times New Roman"/>
          <w:color w:val="000000"/>
          <w:sz w:val="28"/>
          <w:szCs w:val="28"/>
          <w:lang w:eastAsia="ru-RU"/>
        </w:rPr>
      </w:pPr>
      <w:r w:rsidRPr="00AB2518">
        <w:rPr>
          <w:rFonts w:ascii="Times New Roman" w:eastAsia="Calibri" w:hAnsi="Times New Roman" w:cs="Times New Roman"/>
          <w:sz w:val="28"/>
          <w:szCs w:val="28"/>
        </w:rPr>
        <w:t>взаимодействию с казачеством</w:t>
      </w:r>
      <w:r w:rsidRPr="00AB2518">
        <w:rPr>
          <w:rFonts w:ascii="Times New Roman" w:eastAsia="Calibri" w:hAnsi="Times New Roman" w:cs="Times New Roman"/>
          <w:sz w:val="28"/>
          <w:szCs w:val="28"/>
        </w:rPr>
        <w:tab/>
        <w:t xml:space="preserve">             В.С. </w:t>
      </w:r>
      <w:proofErr w:type="spellStart"/>
      <w:r w:rsidRPr="00AB2518">
        <w:rPr>
          <w:rFonts w:ascii="Times New Roman" w:eastAsia="Calibri" w:hAnsi="Times New Roman" w:cs="Times New Roman"/>
          <w:sz w:val="28"/>
          <w:szCs w:val="28"/>
        </w:rPr>
        <w:t>Хандошка</w:t>
      </w:r>
      <w:bookmarkStart w:id="2" w:name="_GoBack"/>
      <w:bookmarkEnd w:id="2"/>
      <w:proofErr w:type="spellEnd"/>
    </w:p>
    <w:p w:rsidR="00F4038C" w:rsidRDefault="00F4038C"/>
    <w:sectPr w:rsidR="00F4038C" w:rsidSect="00AD251D">
      <w:headerReference w:type="default" r:id="rId8"/>
      <w:pgSz w:w="11906" w:h="16838"/>
      <w:pgMar w:top="1276"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B33" w:rsidRDefault="007A5B33" w:rsidP="00AB2518">
      <w:pPr>
        <w:spacing w:after="0" w:line="240" w:lineRule="auto"/>
      </w:pPr>
      <w:r>
        <w:separator/>
      </w:r>
    </w:p>
  </w:endnote>
  <w:endnote w:type="continuationSeparator" w:id="0">
    <w:p w:rsidR="007A5B33" w:rsidRDefault="007A5B33" w:rsidP="00AB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CC"/>
    <w:family w:val="roman"/>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B33" w:rsidRDefault="007A5B33" w:rsidP="00AB2518">
      <w:pPr>
        <w:spacing w:after="0" w:line="240" w:lineRule="auto"/>
      </w:pPr>
      <w:r>
        <w:separator/>
      </w:r>
    </w:p>
  </w:footnote>
  <w:footnote w:type="continuationSeparator" w:id="0">
    <w:p w:rsidR="007A5B33" w:rsidRDefault="007A5B33" w:rsidP="00AB25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8031154"/>
      <w:docPartObj>
        <w:docPartGallery w:val="Page Numbers (Top of Page)"/>
        <w:docPartUnique/>
      </w:docPartObj>
    </w:sdtPr>
    <w:sdtEndPr>
      <w:rPr>
        <w:rFonts w:ascii="Times New Roman" w:hAnsi="Times New Roman" w:cs="Times New Roman"/>
        <w:sz w:val="24"/>
        <w:szCs w:val="24"/>
      </w:rPr>
    </w:sdtEndPr>
    <w:sdtContent>
      <w:p w:rsidR="00AB2518" w:rsidRPr="00790275" w:rsidRDefault="00AB2518">
        <w:pPr>
          <w:pStyle w:val="a3"/>
          <w:jc w:val="center"/>
          <w:rPr>
            <w:rFonts w:ascii="Times New Roman" w:hAnsi="Times New Roman" w:cs="Times New Roman"/>
            <w:sz w:val="24"/>
            <w:szCs w:val="24"/>
          </w:rPr>
        </w:pPr>
        <w:r w:rsidRPr="00790275">
          <w:rPr>
            <w:rFonts w:ascii="Times New Roman" w:hAnsi="Times New Roman" w:cs="Times New Roman"/>
            <w:sz w:val="24"/>
            <w:szCs w:val="24"/>
          </w:rPr>
          <w:fldChar w:fldCharType="begin"/>
        </w:r>
        <w:r w:rsidRPr="00790275">
          <w:rPr>
            <w:rFonts w:ascii="Times New Roman" w:hAnsi="Times New Roman" w:cs="Times New Roman"/>
            <w:sz w:val="24"/>
            <w:szCs w:val="24"/>
          </w:rPr>
          <w:instrText>PAGE   \* MERGEFORMAT</w:instrText>
        </w:r>
        <w:r w:rsidRPr="00790275">
          <w:rPr>
            <w:rFonts w:ascii="Times New Roman" w:hAnsi="Times New Roman" w:cs="Times New Roman"/>
            <w:sz w:val="24"/>
            <w:szCs w:val="24"/>
          </w:rPr>
          <w:fldChar w:fldCharType="separate"/>
        </w:r>
        <w:r w:rsidR="00D37C6D">
          <w:rPr>
            <w:rFonts w:ascii="Times New Roman" w:hAnsi="Times New Roman" w:cs="Times New Roman"/>
            <w:noProof/>
            <w:sz w:val="24"/>
            <w:szCs w:val="24"/>
          </w:rPr>
          <w:t>6</w:t>
        </w:r>
        <w:r w:rsidRPr="00790275">
          <w:rPr>
            <w:rFonts w:ascii="Times New Roman" w:hAnsi="Times New Roman" w:cs="Times New Roman"/>
            <w:sz w:val="24"/>
            <w:szCs w:val="24"/>
          </w:rPr>
          <w:fldChar w:fldCharType="end"/>
        </w:r>
      </w:p>
    </w:sdtContent>
  </w:sdt>
  <w:p w:rsidR="00AB2518" w:rsidRDefault="00AB2518">
    <w:pPr>
      <w:pStyle w:val="a3"/>
    </w:pPr>
  </w:p>
  <w:p w:rsidR="00790275" w:rsidRDefault="007902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475170"/>
    <w:multiLevelType w:val="hybridMultilevel"/>
    <w:tmpl w:val="C08E962C"/>
    <w:lvl w:ilvl="0" w:tplc="91061AEA">
      <w:start w:val="1"/>
      <w:numFmt w:val="decimal"/>
      <w:lvlText w:val="%1)"/>
      <w:lvlJc w:val="left"/>
      <w:pPr>
        <w:ind w:left="1069" w:hanging="360"/>
      </w:pPr>
      <w:rPr>
        <w:rFonts w:ascii="Times New Roman" w:hAnsi="Times New Roman" w:cs="Times New Roman" w:hint="default"/>
        <w:sz w:val="28"/>
        <w:szCs w:val="28"/>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EB3"/>
    <w:rsid w:val="00032BE0"/>
    <w:rsid w:val="00066AA9"/>
    <w:rsid w:val="000F5556"/>
    <w:rsid w:val="002A41DD"/>
    <w:rsid w:val="002E7CFC"/>
    <w:rsid w:val="0033391E"/>
    <w:rsid w:val="00334284"/>
    <w:rsid w:val="004F36D0"/>
    <w:rsid w:val="00790275"/>
    <w:rsid w:val="007A341C"/>
    <w:rsid w:val="007A5B33"/>
    <w:rsid w:val="00807B97"/>
    <w:rsid w:val="00825072"/>
    <w:rsid w:val="008540AD"/>
    <w:rsid w:val="00911CE5"/>
    <w:rsid w:val="00922AEB"/>
    <w:rsid w:val="00A40FAF"/>
    <w:rsid w:val="00A733B3"/>
    <w:rsid w:val="00AB2518"/>
    <w:rsid w:val="00AD251D"/>
    <w:rsid w:val="00D37C6D"/>
    <w:rsid w:val="00D710A9"/>
    <w:rsid w:val="00DE5EB3"/>
    <w:rsid w:val="00F0071D"/>
    <w:rsid w:val="00F10B6D"/>
    <w:rsid w:val="00F4038C"/>
    <w:rsid w:val="00FB31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251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B2518"/>
  </w:style>
  <w:style w:type="paragraph" w:styleId="a5">
    <w:name w:val="footer"/>
    <w:basedOn w:val="a"/>
    <w:link w:val="a6"/>
    <w:uiPriority w:val="99"/>
    <w:unhideWhenUsed/>
    <w:rsid w:val="00AB251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B2518"/>
  </w:style>
  <w:style w:type="paragraph" w:styleId="a7">
    <w:name w:val="Balloon Text"/>
    <w:basedOn w:val="a"/>
    <w:link w:val="a8"/>
    <w:uiPriority w:val="99"/>
    <w:semiHidden/>
    <w:unhideWhenUsed/>
    <w:rsid w:val="000F555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F555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251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B2518"/>
  </w:style>
  <w:style w:type="paragraph" w:styleId="a5">
    <w:name w:val="footer"/>
    <w:basedOn w:val="a"/>
    <w:link w:val="a6"/>
    <w:uiPriority w:val="99"/>
    <w:unhideWhenUsed/>
    <w:rsid w:val="00AB251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B2518"/>
  </w:style>
  <w:style w:type="paragraph" w:styleId="a7">
    <w:name w:val="Balloon Text"/>
    <w:basedOn w:val="a"/>
    <w:link w:val="a8"/>
    <w:uiPriority w:val="99"/>
    <w:semiHidden/>
    <w:unhideWhenUsed/>
    <w:rsid w:val="000F555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F55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6259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6</Pages>
  <Words>2190</Words>
  <Characters>12489</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Maksimenko Oleg Viktorovich</dc:creator>
  <cp:lastModifiedBy>Maksimenko Oleg Viktorovich</cp:lastModifiedBy>
  <cp:revision>8</cp:revision>
  <cp:lastPrinted>2026-05-13T08:24:00Z</cp:lastPrinted>
  <dcterms:created xsi:type="dcterms:W3CDTF">2026-05-07T10:32:00Z</dcterms:created>
  <dcterms:modified xsi:type="dcterms:W3CDTF">2026-05-13T08:24:00Z</dcterms:modified>
</cp:coreProperties>
</file>